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B2C26" w14:textId="77777777" w:rsidR="002139C6" w:rsidRPr="00DD2F41" w:rsidRDefault="0043043D" w:rsidP="00E26B28">
      <w:pPr>
        <w:spacing w:before="0"/>
        <w:ind w:left="227"/>
        <w:jc w:val="center"/>
        <w:rPr>
          <w:b/>
          <w:sz w:val="28"/>
          <w:szCs w:val="28"/>
          <w:lang w:val="en-GB"/>
        </w:rPr>
      </w:pPr>
      <w:r>
        <w:rPr>
          <w:noProof/>
          <w:snapToGrid/>
          <w:sz w:val="22"/>
          <w:szCs w:val="22"/>
          <w:lang w:val="en-GB" w:eastAsia="en-GB"/>
        </w:rPr>
        <mc:AlternateContent>
          <mc:Choice Requires="wps">
            <w:drawing>
              <wp:anchor distT="0" distB="0" distL="114300" distR="114300" simplePos="0" relativeHeight="251657728" behindDoc="0" locked="0" layoutInCell="0" allowOverlap="1" wp14:anchorId="5CED9CE6" wp14:editId="22A905B6">
                <wp:simplePos x="0" y="0"/>
                <wp:positionH relativeFrom="column">
                  <wp:posOffset>-57150</wp:posOffset>
                </wp:positionH>
                <wp:positionV relativeFrom="paragraph">
                  <wp:posOffset>27940</wp:posOffset>
                </wp:positionV>
                <wp:extent cx="5943600" cy="635"/>
                <wp:effectExtent l="0" t="0" r="0" b="0"/>
                <wp:wrapNone/>
                <wp:docPr id="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0998"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2pt" to="46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v/Z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" o:allowincell="f" strokecolor="#d4d4d4" strokeweight="1.75pt">
                <v:shadow on="t" origin=".5,-.5" offset="0,-1pt"/>
              </v:line>
            </w:pict>
          </mc:Fallback>
        </mc:AlternateConten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6979A550" w14:textId="77777777" w:rsidR="005E63ED" w:rsidRPr="0076200F" w:rsidRDefault="004E1E62" w:rsidP="00E26B28">
      <w:pPr>
        <w:spacing w:before="0"/>
        <w:ind w:left="227"/>
        <w:jc w:val="center"/>
        <w:rPr>
          <w:rStyle w:val="a6"/>
          <w:b w:val="0"/>
          <w:sz w:val="22"/>
          <w:szCs w:val="22"/>
          <w:lang w:val="en-GB"/>
        </w:rPr>
      </w:pPr>
      <w:r w:rsidRPr="004E1E62">
        <w:rPr>
          <w:rStyle w:val="a6"/>
          <w:b w:val="0"/>
          <w:sz w:val="22"/>
          <w:szCs w:val="22"/>
          <w:lang w:val="en-GB"/>
        </w:rPr>
        <w:t>Creation of forest culture (Afforestation)</w:t>
      </w:r>
    </w:p>
    <w:p w14:paraId="7AC7E379" w14:textId="77777777" w:rsidR="002139C6" w:rsidRPr="00BD63A4" w:rsidRDefault="00D62A71" w:rsidP="00E26B28">
      <w:pPr>
        <w:pStyle w:val="PRAGHeading2"/>
        <w:spacing w:before="0"/>
        <w:ind w:left="227"/>
        <w:rPr>
          <w:rStyle w:val="a6"/>
          <w:sz w:val="22"/>
          <w:szCs w:val="22"/>
          <w:lang w:val="en-GB"/>
        </w:rPr>
      </w:pPr>
      <w:r w:rsidRPr="00BD63A4">
        <w:rPr>
          <w:rStyle w:val="a6"/>
          <w:sz w:val="22"/>
          <w:szCs w:val="22"/>
          <w:lang w:val="en-GB"/>
        </w:rPr>
        <w:t>R</w:t>
      </w:r>
      <w:r w:rsidR="002139C6" w:rsidRPr="00BD63A4">
        <w:rPr>
          <w:rStyle w:val="a6"/>
          <w:sz w:val="22"/>
          <w:szCs w:val="22"/>
          <w:lang w:val="en-GB"/>
        </w:rPr>
        <w:t>eference</w:t>
      </w:r>
    </w:p>
    <w:p w14:paraId="616E8AFF" w14:textId="77777777" w:rsidR="002139C6" w:rsidRPr="00BD63A4" w:rsidRDefault="001C25C4" w:rsidP="00E26B28">
      <w:pPr>
        <w:spacing w:before="0"/>
        <w:ind w:left="227"/>
        <w:rPr>
          <w:sz w:val="22"/>
          <w:szCs w:val="22"/>
          <w:lang w:val="en-GB"/>
        </w:rPr>
      </w:pPr>
      <w:r>
        <w:rPr>
          <w:sz w:val="22"/>
          <w:szCs w:val="22"/>
          <w:lang w:val="en-GB"/>
        </w:rPr>
        <w:t>CB005.2.12.073 – Works - 01</w:t>
      </w:r>
    </w:p>
    <w:p w14:paraId="68D74428" w14:textId="77777777" w:rsidR="002139C6" w:rsidRPr="00BD63A4" w:rsidRDefault="002139C6" w:rsidP="00E26B28">
      <w:pPr>
        <w:pStyle w:val="PRAGHeading2"/>
        <w:spacing w:before="0"/>
        <w:ind w:left="227"/>
        <w:rPr>
          <w:rStyle w:val="a6"/>
          <w:sz w:val="22"/>
          <w:szCs w:val="22"/>
          <w:lang w:val="en-GB"/>
        </w:rPr>
      </w:pPr>
      <w:r w:rsidRPr="00BD63A4">
        <w:rPr>
          <w:rStyle w:val="a6"/>
          <w:sz w:val="22"/>
          <w:szCs w:val="22"/>
          <w:lang w:val="en-GB"/>
        </w:rPr>
        <w:t>Procedure</w:t>
      </w:r>
    </w:p>
    <w:p w14:paraId="255EA579" w14:textId="7F22B81D" w:rsidR="00B76C69" w:rsidRPr="00BD63A4" w:rsidRDefault="00ED60CD" w:rsidP="00E26B28">
      <w:pPr>
        <w:pStyle w:val="PRAGHeading2"/>
        <w:numPr>
          <w:ilvl w:val="0"/>
          <w:numId w:val="0"/>
        </w:numPr>
        <w:spacing w:before="0"/>
        <w:ind w:left="227"/>
        <w:rPr>
          <w:sz w:val="22"/>
          <w:szCs w:val="22"/>
          <w:lang w:val="en-GB"/>
        </w:rPr>
      </w:pPr>
      <w:r>
        <w:rPr>
          <w:sz w:val="22"/>
          <w:szCs w:val="22"/>
          <w:lang w:val="en-GB"/>
        </w:rPr>
        <w:t>Simplified</w:t>
      </w:r>
      <w:r w:rsidR="00790FE6">
        <w:rPr>
          <w:sz w:val="22"/>
          <w:szCs w:val="22"/>
          <w:lang w:val="en-GB"/>
        </w:rPr>
        <w:t xml:space="preserve"> procedure</w:t>
      </w:r>
    </w:p>
    <w:p w14:paraId="3AFEDEDC" w14:textId="77777777" w:rsidR="002139C6" w:rsidRPr="00BD63A4" w:rsidRDefault="002139C6" w:rsidP="00E26B28">
      <w:pPr>
        <w:pStyle w:val="PRAGHeading2"/>
        <w:spacing w:before="0"/>
        <w:ind w:left="227"/>
        <w:rPr>
          <w:rStyle w:val="a6"/>
          <w:sz w:val="22"/>
          <w:szCs w:val="22"/>
          <w:lang w:val="en-GB"/>
        </w:rPr>
      </w:pPr>
      <w:r w:rsidRPr="00BD63A4">
        <w:rPr>
          <w:rStyle w:val="a6"/>
          <w:sz w:val="22"/>
          <w:szCs w:val="22"/>
          <w:lang w:val="en-GB"/>
        </w:rPr>
        <w:t>Programme</w:t>
      </w:r>
      <w:r w:rsidR="00A95184" w:rsidRPr="00BD63A4">
        <w:rPr>
          <w:rStyle w:val="a6"/>
          <w:sz w:val="22"/>
          <w:szCs w:val="22"/>
          <w:lang w:val="en-GB"/>
        </w:rPr>
        <w:t xml:space="preserve"> title</w:t>
      </w:r>
    </w:p>
    <w:p w14:paraId="5EB877D6" w14:textId="77777777" w:rsidR="00F06E86" w:rsidRDefault="002F4F10" w:rsidP="00E26B28">
      <w:pPr>
        <w:tabs>
          <w:tab w:val="left" w:pos="284"/>
        </w:tabs>
        <w:spacing w:before="0"/>
        <w:ind w:left="227"/>
        <w:jc w:val="both"/>
        <w:outlineLvl w:val="0"/>
        <w:rPr>
          <w:lang w:val="en-GB"/>
        </w:rPr>
      </w:pPr>
      <w:r w:rsidRPr="002F4F10">
        <w:rPr>
          <w:lang w:val="en-GB"/>
        </w:rPr>
        <w:t>Interreg - IPA СВС Bulgaria -Turkey Programme 2014-2020 with CCI, Number: 2014TCI6I5CB005</w:t>
      </w:r>
    </w:p>
    <w:p w14:paraId="65DA2561" w14:textId="77777777" w:rsidR="002139C6" w:rsidRPr="00BD63A4" w:rsidRDefault="002139C6" w:rsidP="00E26B28">
      <w:pPr>
        <w:pStyle w:val="PRAGHeading2"/>
        <w:spacing w:before="0"/>
        <w:ind w:left="227"/>
        <w:jc w:val="both"/>
        <w:rPr>
          <w:rStyle w:val="a6"/>
          <w:sz w:val="22"/>
          <w:szCs w:val="22"/>
          <w:lang w:val="en-GB"/>
        </w:rPr>
      </w:pPr>
      <w:r w:rsidRPr="00BD63A4">
        <w:rPr>
          <w:rStyle w:val="a6"/>
          <w:sz w:val="22"/>
          <w:szCs w:val="22"/>
          <w:lang w:val="en-GB"/>
        </w:rPr>
        <w:t>Financing</w:t>
      </w:r>
    </w:p>
    <w:p w14:paraId="7CD8F5DE" w14:textId="40C26AF8" w:rsidR="00D275AD" w:rsidRPr="00BD63A4" w:rsidRDefault="002F4F10" w:rsidP="00E26B28">
      <w:pPr>
        <w:spacing w:before="0"/>
        <w:ind w:left="227"/>
        <w:jc w:val="both"/>
        <w:rPr>
          <w:sz w:val="22"/>
          <w:szCs w:val="22"/>
          <w:lang w:val="en-GB"/>
        </w:rPr>
      </w:pPr>
      <w:r w:rsidRPr="002F4F10">
        <w:rPr>
          <w:sz w:val="22"/>
          <w:szCs w:val="22"/>
          <w:lang w:val="en-GB"/>
        </w:rPr>
        <w:t>The project is co-financed by the European Union, in accordance with the rules of Interreg - IPA СВС Bulgaria -Turkey Programme 2014-2020 with CCI, Number: 2014TCI6I5CB005, Subsidy contract No</w:t>
      </w:r>
      <w:r w:rsidR="00790FE6">
        <w:rPr>
          <w:sz w:val="22"/>
          <w:szCs w:val="22"/>
          <w:lang w:val="en-GB"/>
        </w:rPr>
        <w:t xml:space="preserve"> RD-02-29-194/23.07.2019</w:t>
      </w:r>
      <w:r w:rsidRPr="002F4F10">
        <w:rPr>
          <w:sz w:val="22"/>
          <w:szCs w:val="22"/>
          <w:lang w:val="en-GB"/>
        </w:rPr>
        <w:t>; Budget line BL5 - Equipment and works</w:t>
      </w:r>
      <w:r w:rsidR="00790FE6">
        <w:rPr>
          <w:sz w:val="22"/>
          <w:szCs w:val="22"/>
          <w:lang w:val="en-GB"/>
        </w:rPr>
        <w:t xml:space="preserve">/subline BL5.1 - </w:t>
      </w:r>
      <w:r w:rsidR="00790FE6" w:rsidRPr="00790FE6">
        <w:rPr>
          <w:sz w:val="22"/>
          <w:szCs w:val="22"/>
          <w:lang w:val="en-GB"/>
        </w:rPr>
        <w:t>Small scale construction</w:t>
      </w:r>
    </w:p>
    <w:p w14:paraId="2A5D3A9D" w14:textId="77777777" w:rsidR="002139C6" w:rsidRPr="00BD63A4" w:rsidRDefault="002139C6" w:rsidP="00E26B28">
      <w:pPr>
        <w:pStyle w:val="PRAGHeading2"/>
        <w:spacing w:before="0"/>
        <w:ind w:left="227"/>
        <w:jc w:val="both"/>
        <w:rPr>
          <w:rStyle w:val="a6"/>
          <w:sz w:val="22"/>
          <w:szCs w:val="22"/>
          <w:lang w:val="en-GB"/>
        </w:rPr>
      </w:pPr>
      <w:r w:rsidRPr="00BD63A4">
        <w:rPr>
          <w:rStyle w:val="a6"/>
          <w:sz w:val="22"/>
          <w:szCs w:val="22"/>
          <w:lang w:val="en-GB"/>
        </w:rPr>
        <w:t xml:space="preserve">Contracting </w:t>
      </w:r>
      <w:r w:rsidR="00391F9F">
        <w:rPr>
          <w:rStyle w:val="a6"/>
          <w:sz w:val="22"/>
          <w:szCs w:val="22"/>
          <w:lang w:val="en-GB"/>
        </w:rPr>
        <w:t>a</w:t>
      </w:r>
      <w:r w:rsidRPr="00BD63A4">
        <w:rPr>
          <w:rStyle w:val="a6"/>
          <w:sz w:val="22"/>
          <w:szCs w:val="22"/>
          <w:lang w:val="en-GB"/>
        </w:rPr>
        <w:t>uthority</w:t>
      </w:r>
    </w:p>
    <w:p w14:paraId="559E6157" w14:textId="77777777" w:rsidR="005C6A1B" w:rsidRPr="005C6A1B" w:rsidRDefault="009C65D6" w:rsidP="00E26B28">
      <w:pPr>
        <w:snapToGrid w:val="0"/>
        <w:spacing w:before="0" w:after="0"/>
        <w:ind w:left="227"/>
        <w:jc w:val="both"/>
        <w:rPr>
          <w:sz w:val="22"/>
          <w:szCs w:val="22"/>
        </w:rPr>
      </w:pPr>
      <w:r w:rsidRPr="00BD63A4">
        <w:rPr>
          <w:sz w:val="22"/>
          <w:szCs w:val="22"/>
        </w:rPr>
        <w:tab/>
      </w:r>
      <w:r w:rsidR="005C6A1B" w:rsidRPr="005C6A1B">
        <w:rPr>
          <w:sz w:val="22"/>
          <w:szCs w:val="22"/>
        </w:rPr>
        <w:t>REGIONAL FOREST DIRECTORATE SLIVEN,</w:t>
      </w:r>
    </w:p>
    <w:p w14:paraId="38092B4F" w14:textId="77777777" w:rsidR="005C6A1B" w:rsidRPr="005C6A1B" w:rsidRDefault="005C6A1B" w:rsidP="00E26B28">
      <w:pPr>
        <w:snapToGrid w:val="0"/>
        <w:spacing w:before="0" w:after="0"/>
        <w:ind w:left="227" w:firstLine="363"/>
        <w:jc w:val="both"/>
        <w:rPr>
          <w:sz w:val="22"/>
          <w:szCs w:val="22"/>
        </w:rPr>
      </w:pPr>
      <w:r w:rsidRPr="005C6A1B">
        <w:rPr>
          <w:sz w:val="22"/>
          <w:szCs w:val="22"/>
        </w:rPr>
        <w:t>Address:,15-A ORESHAK STR., 8800 Sliven</w:t>
      </w:r>
    </w:p>
    <w:p w14:paraId="52CF5455" w14:textId="77777777" w:rsidR="005C6A1B" w:rsidRPr="005C6A1B" w:rsidRDefault="005C6A1B" w:rsidP="00E26B28">
      <w:pPr>
        <w:snapToGrid w:val="0"/>
        <w:spacing w:before="0" w:after="0"/>
        <w:ind w:left="227" w:firstLine="363"/>
        <w:jc w:val="both"/>
        <w:rPr>
          <w:sz w:val="22"/>
          <w:szCs w:val="22"/>
        </w:rPr>
      </w:pPr>
      <w:r w:rsidRPr="005C6A1B">
        <w:rPr>
          <w:sz w:val="22"/>
          <w:szCs w:val="22"/>
        </w:rPr>
        <w:t>Tel: +359 44 622</w:t>
      </w:r>
      <w:r>
        <w:rPr>
          <w:sz w:val="22"/>
          <w:szCs w:val="22"/>
        </w:rPr>
        <w:t> </w:t>
      </w:r>
      <w:r w:rsidRPr="005C6A1B">
        <w:rPr>
          <w:sz w:val="22"/>
          <w:szCs w:val="22"/>
        </w:rPr>
        <w:t>945</w:t>
      </w:r>
    </w:p>
    <w:p w14:paraId="76E32A86" w14:textId="77777777" w:rsidR="005C6A1B" w:rsidRPr="005C6A1B" w:rsidRDefault="005C6A1B" w:rsidP="00E26B28">
      <w:pPr>
        <w:snapToGrid w:val="0"/>
        <w:spacing w:before="0" w:after="0"/>
        <w:ind w:left="227" w:firstLine="363"/>
        <w:jc w:val="both"/>
        <w:rPr>
          <w:sz w:val="22"/>
          <w:szCs w:val="22"/>
        </w:rPr>
      </w:pPr>
      <w:r w:rsidRPr="005C6A1B">
        <w:rPr>
          <w:sz w:val="22"/>
          <w:szCs w:val="22"/>
        </w:rPr>
        <w:t>Fax: +359 44 622</w:t>
      </w:r>
      <w:r>
        <w:rPr>
          <w:sz w:val="22"/>
          <w:szCs w:val="22"/>
        </w:rPr>
        <w:t> </w:t>
      </w:r>
      <w:r w:rsidRPr="005C6A1B">
        <w:rPr>
          <w:sz w:val="22"/>
          <w:szCs w:val="22"/>
        </w:rPr>
        <w:t>922</w:t>
      </w:r>
    </w:p>
    <w:p w14:paraId="03E35B3B" w14:textId="77777777" w:rsidR="005C6A1B" w:rsidRPr="005C6A1B" w:rsidRDefault="005C6A1B" w:rsidP="00E26B28">
      <w:pPr>
        <w:snapToGrid w:val="0"/>
        <w:spacing w:before="0" w:after="0"/>
        <w:ind w:left="227" w:firstLine="363"/>
        <w:jc w:val="both"/>
        <w:rPr>
          <w:sz w:val="22"/>
          <w:szCs w:val="22"/>
        </w:rPr>
      </w:pPr>
      <w:r w:rsidRPr="005C6A1B">
        <w:rPr>
          <w:sz w:val="22"/>
          <w:szCs w:val="22"/>
        </w:rPr>
        <w:t>e-mail address: rugsliven@iag.bg</w:t>
      </w:r>
    </w:p>
    <w:p w14:paraId="442FA659" w14:textId="10E0010A" w:rsidR="00F06E86" w:rsidRDefault="005C6A1B" w:rsidP="00E26B28">
      <w:pPr>
        <w:snapToGrid w:val="0"/>
        <w:spacing w:before="0" w:after="0"/>
        <w:ind w:left="227" w:firstLine="363"/>
        <w:jc w:val="both"/>
        <w:rPr>
          <w:sz w:val="22"/>
          <w:szCs w:val="22"/>
        </w:rPr>
      </w:pPr>
      <w:r w:rsidRPr="005C6A1B">
        <w:rPr>
          <w:sz w:val="22"/>
          <w:szCs w:val="22"/>
        </w:rPr>
        <w:t>Contact person: Zlatka Petrova Azmanova</w:t>
      </w:r>
      <w:r w:rsidR="00215D91">
        <w:rPr>
          <w:sz w:val="22"/>
          <w:szCs w:val="22"/>
        </w:rPr>
        <w:t xml:space="preserve"> </w:t>
      </w:r>
      <w:r w:rsidRPr="005C6A1B">
        <w:rPr>
          <w:sz w:val="22"/>
          <w:szCs w:val="22"/>
        </w:rPr>
        <w:t>- Director</w:t>
      </w:r>
    </w:p>
    <w:p w14:paraId="6B0B6975" w14:textId="77777777" w:rsidR="00215D91" w:rsidRPr="00B948A8" w:rsidRDefault="00215D91" w:rsidP="00E26B28">
      <w:pPr>
        <w:snapToGrid w:val="0"/>
        <w:spacing w:before="0" w:after="0"/>
        <w:ind w:left="227" w:firstLine="363"/>
        <w:jc w:val="both"/>
        <w:rPr>
          <w:sz w:val="22"/>
          <w:szCs w:val="22"/>
          <w:lang w:val="en-GB"/>
        </w:rPr>
      </w:pPr>
    </w:p>
    <w:p w14:paraId="730D7BD8" w14:textId="77777777" w:rsidR="002139C6" w:rsidRPr="00DD2F41" w:rsidRDefault="0043043D" w:rsidP="00E26B28">
      <w:pPr>
        <w:spacing w:before="0"/>
        <w:ind w:left="227"/>
        <w:jc w:val="center"/>
        <w:rPr>
          <w:rStyle w:val="a6"/>
          <w:sz w:val="22"/>
          <w:szCs w:val="22"/>
          <w:lang w:val="en-GB"/>
        </w:rPr>
      </w:pPr>
      <w:r>
        <w:rPr>
          <w:b/>
          <w:noProof/>
          <w:snapToGrid/>
          <w:sz w:val="22"/>
          <w:szCs w:val="22"/>
          <w:lang w:val="en-GB" w:eastAsia="en-GB"/>
        </w:rPr>
        <mc:AlternateContent>
          <mc:Choice Requires="wps">
            <w:drawing>
              <wp:anchor distT="0" distB="0" distL="114300" distR="114300" simplePos="0" relativeHeight="251659776" behindDoc="0" locked="0" layoutInCell="0" allowOverlap="1" wp14:anchorId="494CEF02" wp14:editId="2779FC0A">
                <wp:simplePos x="0" y="0"/>
                <wp:positionH relativeFrom="column">
                  <wp:posOffset>28575</wp:posOffset>
                </wp:positionH>
                <wp:positionV relativeFrom="paragraph">
                  <wp:posOffset>-5715</wp:posOffset>
                </wp:positionV>
                <wp:extent cx="5943600" cy="635"/>
                <wp:effectExtent l="0" t="0" r="0" b="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2CB0D4"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45pt" to="470.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UVQ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" o:allowincell="f" strokecolor="#d4d4d4" strokeweight="1.75pt">
                <v:shadow on="t" origin=".5,-.5" offset="0,-1pt"/>
              </v:line>
            </w:pict>
          </mc:Fallback>
        </mc:AlternateContent>
      </w:r>
      <w:r w:rsidR="002139C6" w:rsidRPr="00DD2F41">
        <w:rPr>
          <w:rStyle w:val="a6"/>
          <w:sz w:val="22"/>
          <w:szCs w:val="22"/>
          <w:lang w:val="en-GB"/>
        </w:rPr>
        <w:t>CONTRACT SPECIFICATIONS</w:t>
      </w:r>
    </w:p>
    <w:p w14:paraId="675513AA" w14:textId="77777777" w:rsidR="00D62A71" w:rsidRDefault="00D62A71" w:rsidP="00E26B28">
      <w:pPr>
        <w:pStyle w:val="PRAGHeading2"/>
        <w:spacing w:before="0"/>
        <w:ind w:left="227"/>
        <w:rPr>
          <w:rStyle w:val="a6"/>
          <w:sz w:val="22"/>
          <w:szCs w:val="22"/>
          <w:lang w:val="en-GB"/>
        </w:rPr>
      </w:pPr>
      <w:r>
        <w:rPr>
          <w:rStyle w:val="a6"/>
          <w:sz w:val="22"/>
          <w:szCs w:val="22"/>
          <w:lang w:val="en-GB"/>
        </w:rPr>
        <w:t>Nature of contract</w:t>
      </w:r>
    </w:p>
    <w:p w14:paraId="45E046E3" w14:textId="77777777" w:rsidR="00D62A71" w:rsidRPr="00D62A71" w:rsidRDefault="00AD0BF2" w:rsidP="00E26B28">
      <w:pPr>
        <w:pStyle w:val="PRAGHeading2"/>
        <w:numPr>
          <w:ilvl w:val="0"/>
          <w:numId w:val="0"/>
        </w:numPr>
        <w:spacing w:before="0"/>
        <w:ind w:left="227"/>
        <w:rPr>
          <w:rStyle w:val="a6"/>
          <w:b w:val="0"/>
          <w:sz w:val="22"/>
          <w:szCs w:val="22"/>
          <w:lang w:val="en-GB"/>
        </w:rPr>
      </w:pPr>
      <w:r>
        <w:rPr>
          <w:rStyle w:val="a6"/>
          <w:b w:val="0"/>
          <w:sz w:val="22"/>
          <w:szCs w:val="22"/>
          <w:lang w:val="en-GB"/>
        </w:rPr>
        <w:t>Lump-sum</w:t>
      </w:r>
    </w:p>
    <w:p w14:paraId="480C3C0B" w14:textId="77777777" w:rsidR="002139C6" w:rsidRPr="00DD2F41" w:rsidRDefault="002139C6" w:rsidP="00E26B28">
      <w:pPr>
        <w:pStyle w:val="PRAGHeading2"/>
        <w:spacing w:before="0"/>
        <w:ind w:left="227"/>
        <w:rPr>
          <w:rStyle w:val="a6"/>
          <w:sz w:val="22"/>
          <w:szCs w:val="22"/>
          <w:lang w:val="en-GB"/>
        </w:rPr>
      </w:pPr>
      <w:r w:rsidRPr="00DD2F41">
        <w:rPr>
          <w:rStyle w:val="a6"/>
          <w:sz w:val="22"/>
          <w:szCs w:val="22"/>
          <w:lang w:val="en-GB"/>
        </w:rPr>
        <w:t>Description of the contract</w:t>
      </w:r>
    </w:p>
    <w:p w14:paraId="213F40C5" w14:textId="6B844473" w:rsidR="00EE5DFE" w:rsidRPr="00EE5DFE" w:rsidRDefault="00EE5DFE" w:rsidP="00E26B28">
      <w:pPr>
        <w:pStyle w:val="PRAGHeading2"/>
        <w:numPr>
          <w:ilvl w:val="0"/>
          <w:numId w:val="0"/>
        </w:numPr>
        <w:spacing w:before="0"/>
        <w:ind w:left="227"/>
        <w:rPr>
          <w:sz w:val="22"/>
          <w:szCs w:val="22"/>
          <w:lang w:val="en-GB"/>
        </w:rPr>
      </w:pPr>
      <w:r w:rsidRPr="00EE5DFE">
        <w:rPr>
          <w:sz w:val="22"/>
          <w:szCs w:val="22"/>
          <w:lang w:val="en-GB"/>
        </w:rPr>
        <w:t xml:space="preserve">Investment in afforestation in a new forest: afforestation of 40 </w:t>
      </w:r>
      <w:proofErr w:type="spellStart"/>
      <w:r w:rsidRPr="00EE5DFE">
        <w:rPr>
          <w:sz w:val="22"/>
          <w:szCs w:val="22"/>
          <w:lang w:val="en-GB"/>
        </w:rPr>
        <w:t>decares</w:t>
      </w:r>
      <w:proofErr w:type="spellEnd"/>
      <w:r w:rsidRPr="00EE5DFE">
        <w:rPr>
          <w:sz w:val="22"/>
          <w:szCs w:val="22"/>
          <w:lang w:val="en-GB"/>
        </w:rPr>
        <w:t xml:space="preserve"> on the territory of Republic of Bulgaria, on the land of the village of </w:t>
      </w:r>
      <w:proofErr w:type="spellStart"/>
      <w:r w:rsidRPr="00EE5DFE">
        <w:rPr>
          <w:sz w:val="22"/>
          <w:szCs w:val="22"/>
          <w:lang w:val="en-GB"/>
        </w:rPr>
        <w:t>Dennitsa</w:t>
      </w:r>
      <w:proofErr w:type="spellEnd"/>
      <w:r w:rsidRPr="00EE5DFE">
        <w:rPr>
          <w:sz w:val="22"/>
          <w:szCs w:val="22"/>
          <w:lang w:val="en-GB"/>
        </w:rPr>
        <w:t xml:space="preserve">, </w:t>
      </w:r>
      <w:proofErr w:type="spellStart"/>
      <w:r w:rsidRPr="00EE5DFE">
        <w:rPr>
          <w:sz w:val="22"/>
          <w:szCs w:val="22"/>
          <w:lang w:val="en-GB"/>
        </w:rPr>
        <w:t>Bolyarovo</w:t>
      </w:r>
      <w:proofErr w:type="spellEnd"/>
      <w:r w:rsidRPr="00EE5DFE">
        <w:rPr>
          <w:sz w:val="22"/>
          <w:szCs w:val="22"/>
          <w:lang w:val="en-GB"/>
        </w:rPr>
        <w:t xml:space="preserve"> Municipality with typical local tree species, namely "</w:t>
      </w:r>
      <w:proofErr w:type="spellStart"/>
      <w:r w:rsidRPr="00EE5DFE">
        <w:rPr>
          <w:sz w:val="22"/>
          <w:szCs w:val="22"/>
          <w:lang w:val="en-GB"/>
        </w:rPr>
        <w:t>Quercus</w:t>
      </w:r>
      <w:proofErr w:type="spellEnd"/>
      <w:r w:rsidRPr="00EE5DFE">
        <w:rPr>
          <w:sz w:val="22"/>
          <w:szCs w:val="22"/>
          <w:lang w:val="en-GB"/>
        </w:rPr>
        <w:t xml:space="preserve"> </w:t>
      </w:r>
      <w:proofErr w:type="spellStart"/>
      <w:r w:rsidRPr="00EE5DFE">
        <w:rPr>
          <w:sz w:val="22"/>
          <w:szCs w:val="22"/>
          <w:lang w:val="en-GB"/>
        </w:rPr>
        <w:t>frainetto</w:t>
      </w:r>
      <w:proofErr w:type="spellEnd"/>
      <w:r w:rsidRPr="00EE5DFE">
        <w:rPr>
          <w:sz w:val="22"/>
          <w:szCs w:val="22"/>
          <w:lang w:val="en-GB"/>
        </w:rPr>
        <w:t xml:space="preserve">" and </w:t>
      </w:r>
      <w:proofErr w:type="spellStart"/>
      <w:r w:rsidRPr="00EE5DFE">
        <w:rPr>
          <w:sz w:val="22"/>
          <w:szCs w:val="22"/>
          <w:lang w:val="en-GB"/>
        </w:rPr>
        <w:t>Quercus</w:t>
      </w:r>
      <w:proofErr w:type="spellEnd"/>
      <w:r w:rsidRPr="00EE5DFE">
        <w:rPr>
          <w:sz w:val="22"/>
          <w:szCs w:val="22"/>
          <w:lang w:val="en-GB"/>
        </w:rPr>
        <w:t xml:space="preserve"> </w:t>
      </w:r>
      <w:proofErr w:type="spellStart"/>
      <w:r w:rsidRPr="00EE5DFE">
        <w:rPr>
          <w:sz w:val="22"/>
          <w:szCs w:val="22"/>
          <w:lang w:val="en-GB"/>
        </w:rPr>
        <w:t>cerries</w:t>
      </w:r>
      <w:proofErr w:type="spellEnd"/>
      <w:r w:rsidRPr="00EE5DFE">
        <w:rPr>
          <w:sz w:val="22"/>
          <w:szCs w:val="22"/>
          <w:lang w:val="en-GB"/>
        </w:rPr>
        <w:t>".</w:t>
      </w:r>
    </w:p>
    <w:p w14:paraId="488241D7" w14:textId="57277EFB" w:rsidR="0038707F" w:rsidRPr="00EE5DFE" w:rsidRDefault="00DF1F8F" w:rsidP="00E26B28">
      <w:pPr>
        <w:pStyle w:val="PRAGHeading2"/>
        <w:numPr>
          <w:ilvl w:val="0"/>
          <w:numId w:val="0"/>
        </w:numPr>
        <w:spacing w:before="0"/>
        <w:ind w:left="227"/>
        <w:rPr>
          <w:sz w:val="22"/>
          <w:szCs w:val="22"/>
          <w:lang w:val="en-GB"/>
        </w:rPr>
      </w:pPr>
      <w:r w:rsidRPr="00EE5DFE">
        <w:rPr>
          <w:sz w:val="22"/>
          <w:szCs w:val="22"/>
          <w:lang w:val="en-GB"/>
        </w:rPr>
        <w:t>Creation of a forest culture on an are</w:t>
      </w:r>
      <w:r w:rsidR="0038707F" w:rsidRPr="00EE5DFE">
        <w:rPr>
          <w:sz w:val="22"/>
          <w:szCs w:val="22"/>
          <w:lang w:val="en-GB"/>
        </w:rPr>
        <w:t xml:space="preserve">a of 40 </w:t>
      </w:r>
      <w:proofErr w:type="spellStart"/>
      <w:r w:rsidR="0038707F" w:rsidRPr="00EE5DFE">
        <w:rPr>
          <w:sz w:val="22"/>
          <w:szCs w:val="22"/>
          <w:lang w:val="en-GB"/>
        </w:rPr>
        <w:t>decares</w:t>
      </w:r>
      <w:proofErr w:type="spellEnd"/>
      <w:r w:rsidR="0038707F" w:rsidRPr="00EE5DFE">
        <w:rPr>
          <w:sz w:val="22"/>
          <w:szCs w:val="22"/>
          <w:lang w:val="en-GB"/>
        </w:rPr>
        <w:t>, which includes:</w:t>
      </w:r>
    </w:p>
    <w:p w14:paraId="7C06DF4D" w14:textId="09A2D961" w:rsidR="0038707F" w:rsidRPr="00EE5DFE" w:rsidRDefault="00DF1F8F" w:rsidP="00E26B28">
      <w:pPr>
        <w:pStyle w:val="PRAGHeading2"/>
        <w:numPr>
          <w:ilvl w:val="0"/>
          <w:numId w:val="7"/>
        </w:numPr>
        <w:spacing w:before="0"/>
        <w:ind w:left="227"/>
        <w:rPr>
          <w:sz w:val="22"/>
          <w:szCs w:val="22"/>
          <w:lang w:val="en-GB"/>
        </w:rPr>
      </w:pPr>
      <w:r w:rsidRPr="00EE5DFE">
        <w:rPr>
          <w:sz w:val="22"/>
          <w:szCs w:val="22"/>
          <w:lang w:val="en-GB"/>
        </w:rPr>
        <w:t xml:space="preserve">soil preparation for afforestation, </w:t>
      </w:r>
    </w:p>
    <w:p w14:paraId="40D1D7C2" w14:textId="77777777" w:rsidR="0038707F" w:rsidRPr="00EE5DFE" w:rsidRDefault="0038707F" w:rsidP="00E26B28">
      <w:pPr>
        <w:pStyle w:val="PRAGHeading2"/>
        <w:numPr>
          <w:ilvl w:val="0"/>
          <w:numId w:val="7"/>
        </w:numPr>
        <w:spacing w:before="0"/>
        <w:ind w:left="227"/>
        <w:rPr>
          <w:sz w:val="22"/>
          <w:szCs w:val="22"/>
          <w:lang w:val="en-GB"/>
        </w:rPr>
      </w:pPr>
      <w:r w:rsidRPr="00EE5DFE">
        <w:rPr>
          <w:sz w:val="22"/>
          <w:szCs w:val="22"/>
          <w:lang w:val="en-GB"/>
        </w:rPr>
        <w:t>afforestation;</w:t>
      </w:r>
    </w:p>
    <w:p w14:paraId="48258847" w14:textId="77777777" w:rsidR="0038707F" w:rsidRPr="00EE5DFE" w:rsidRDefault="0038707F" w:rsidP="00E26B28">
      <w:pPr>
        <w:pStyle w:val="PRAGHeading2"/>
        <w:numPr>
          <w:ilvl w:val="0"/>
          <w:numId w:val="7"/>
        </w:numPr>
        <w:spacing w:before="0"/>
        <w:ind w:left="227"/>
        <w:rPr>
          <w:sz w:val="22"/>
          <w:szCs w:val="22"/>
          <w:lang w:val="en-GB"/>
        </w:rPr>
      </w:pPr>
      <w:r w:rsidRPr="00EE5DFE">
        <w:rPr>
          <w:sz w:val="22"/>
          <w:szCs w:val="22"/>
          <w:lang w:val="en-GB"/>
        </w:rPr>
        <w:t>forest culture growing;</w:t>
      </w:r>
    </w:p>
    <w:p w14:paraId="0924413A" w14:textId="77777777" w:rsidR="0038707F" w:rsidRDefault="0038707F" w:rsidP="00E26B28">
      <w:pPr>
        <w:pStyle w:val="PRAGHeading2"/>
        <w:numPr>
          <w:ilvl w:val="0"/>
          <w:numId w:val="7"/>
        </w:numPr>
        <w:spacing w:before="0"/>
        <w:ind w:left="227"/>
        <w:rPr>
          <w:color w:val="FF0000"/>
          <w:sz w:val="22"/>
          <w:szCs w:val="22"/>
          <w:lang w:val="en-GB"/>
        </w:rPr>
      </w:pPr>
      <w:r w:rsidRPr="00EE5DFE">
        <w:rPr>
          <w:sz w:val="22"/>
          <w:szCs w:val="22"/>
          <w:lang w:val="en-GB"/>
        </w:rPr>
        <w:t>filling of forest culture</w:t>
      </w:r>
    </w:p>
    <w:p w14:paraId="41BB3ABB" w14:textId="77777777" w:rsidR="0038707F" w:rsidRPr="00EE5DFE" w:rsidRDefault="00DF1F8F" w:rsidP="00E26B28">
      <w:pPr>
        <w:pStyle w:val="PRAGHeading2"/>
        <w:numPr>
          <w:ilvl w:val="0"/>
          <w:numId w:val="7"/>
        </w:numPr>
        <w:spacing w:before="0"/>
        <w:ind w:left="227"/>
        <w:rPr>
          <w:sz w:val="22"/>
          <w:szCs w:val="22"/>
          <w:lang w:val="en-GB"/>
        </w:rPr>
      </w:pPr>
      <w:r w:rsidRPr="00EE5DFE">
        <w:rPr>
          <w:sz w:val="22"/>
          <w:szCs w:val="22"/>
          <w:lang w:val="en-GB"/>
        </w:rPr>
        <w:t xml:space="preserve">making a fence around the forest culture. </w:t>
      </w:r>
    </w:p>
    <w:p w14:paraId="707C1CA2" w14:textId="0DC4609E" w:rsidR="002B4A94" w:rsidRPr="00EE5DFE" w:rsidRDefault="00DF1F8F" w:rsidP="00E26B28">
      <w:pPr>
        <w:pStyle w:val="PRAGHeading2"/>
        <w:numPr>
          <w:ilvl w:val="0"/>
          <w:numId w:val="0"/>
        </w:numPr>
        <w:spacing w:before="0"/>
        <w:ind w:left="227"/>
        <w:rPr>
          <w:sz w:val="22"/>
          <w:szCs w:val="22"/>
          <w:lang w:val="en-GB"/>
        </w:rPr>
      </w:pPr>
      <w:r w:rsidRPr="00EE5DFE">
        <w:rPr>
          <w:sz w:val="22"/>
          <w:szCs w:val="22"/>
          <w:lang w:val="en-GB"/>
        </w:rPr>
        <w:t xml:space="preserve">All the planned activities are described in the technological plan for afforestation, explanatory note and </w:t>
      </w:r>
      <w:r w:rsidR="002B4A94" w:rsidRPr="00EE5DFE">
        <w:rPr>
          <w:sz w:val="22"/>
          <w:szCs w:val="22"/>
          <w:lang w:val="en-GB"/>
        </w:rPr>
        <w:t>Bill of quantities.</w:t>
      </w:r>
    </w:p>
    <w:p w14:paraId="765449D7" w14:textId="6E70F4FE" w:rsidR="00B24E1F" w:rsidRPr="00DD2F41" w:rsidRDefault="00B24E1F" w:rsidP="00E26B28">
      <w:pPr>
        <w:pStyle w:val="PRAGHeading2"/>
        <w:spacing w:before="0"/>
        <w:ind w:left="227"/>
        <w:rPr>
          <w:rStyle w:val="a6"/>
          <w:sz w:val="22"/>
          <w:szCs w:val="22"/>
          <w:lang w:val="en-GB"/>
        </w:rPr>
      </w:pPr>
      <w:r>
        <w:rPr>
          <w:rStyle w:val="a6"/>
          <w:sz w:val="22"/>
          <w:szCs w:val="22"/>
          <w:lang w:val="en-GB"/>
        </w:rPr>
        <w:lastRenderedPageBreak/>
        <w:t>Provisional commencement date of the contract</w:t>
      </w:r>
    </w:p>
    <w:p w14:paraId="1AA1AD20" w14:textId="1191B493" w:rsidR="00B24E1F" w:rsidRPr="00DC62A0" w:rsidRDefault="00715134" w:rsidP="00E26B28">
      <w:pPr>
        <w:spacing w:before="0"/>
        <w:ind w:left="227"/>
        <w:rPr>
          <w:sz w:val="22"/>
          <w:szCs w:val="22"/>
          <w:lang w:val="bg-BG"/>
        </w:rPr>
      </w:pPr>
      <w:r>
        <w:rPr>
          <w:sz w:val="22"/>
          <w:szCs w:val="22"/>
          <w:lang w:val="en-GB"/>
        </w:rPr>
        <w:t>10.04</w:t>
      </w:r>
      <w:r w:rsidR="006B324F" w:rsidRPr="00DC62A0">
        <w:rPr>
          <w:sz w:val="22"/>
          <w:szCs w:val="22"/>
          <w:lang w:val="bg-BG"/>
        </w:rPr>
        <w:t>.2020</w:t>
      </w:r>
    </w:p>
    <w:p w14:paraId="477B6D61" w14:textId="77777777" w:rsidR="002E09EF" w:rsidRPr="008D12C1" w:rsidRDefault="002E09EF" w:rsidP="00E26B28">
      <w:pPr>
        <w:pStyle w:val="PRAGHeading2"/>
        <w:spacing w:before="0"/>
        <w:ind w:left="227"/>
        <w:rPr>
          <w:rStyle w:val="a6"/>
          <w:b w:val="0"/>
          <w:sz w:val="22"/>
          <w:szCs w:val="22"/>
          <w:lang w:val="en-GB"/>
        </w:rPr>
      </w:pPr>
      <w:r w:rsidRPr="008D12C1">
        <w:rPr>
          <w:rStyle w:val="a6"/>
          <w:b w:val="0"/>
          <w:sz w:val="22"/>
          <w:szCs w:val="22"/>
          <w:lang w:val="en-GB"/>
        </w:rPr>
        <w:t>P</w:t>
      </w:r>
      <w:r w:rsidRPr="008D12C1">
        <w:rPr>
          <w:b/>
          <w:sz w:val="22"/>
          <w:szCs w:val="22"/>
          <w:lang w:val="en-GB"/>
        </w:rPr>
        <w:t>eriod of implementation of tasks</w:t>
      </w:r>
    </w:p>
    <w:p w14:paraId="65200A63" w14:textId="3A8148CB" w:rsidR="00C53338" w:rsidRPr="008D12C1" w:rsidRDefault="00C53338" w:rsidP="00E26B28">
      <w:pPr>
        <w:pStyle w:val="PRAGHeading2"/>
        <w:numPr>
          <w:ilvl w:val="0"/>
          <w:numId w:val="0"/>
        </w:numPr>
        <w:spacing w:before="0"/>
        <w:ind w:left="227"/>
        <w:rPr>
          <w:bCs/>
          <w:lang w:val="en-US"/>
        </w:rPr>
      </w:pPr>
      <w:r w:rsidRPr="008D12C1">
        <w:rPr>
          <w:lang w:val="en-US"/>
        </w:rPr>
        <w:t xml:space="preserve">The time for completion of the construction works </w:t>
      </w:r>
      <w:r w:rsidR="00EE5DFE">
        <w:rPr>
          <w:lang w:val="en-US"/>
        </w:rPr>
        <w:t>is</w:t>
      </w:r>
      <w:r w:rsidR="005C6A1B" w:rsidRPr="00EE5DFE">
        <w:rPr>
          <w:lang w:val="en-US"/>
        </w:rPr>
        <w:t xml:space="preserve"> </w:t>
      </w:r>
      <w:r w:rsidR="00EE5DFE" w:rsidRPr="00EE5DFE">
        <w:rPr>
          <w:lang w:val="en-US"/>
        </w:rPr>
        <w:t>1</w:t>
      </w:r>
      <w:r w:rsidR="00DC62A0">
        <w:rPr>
          <w:lang w:val="bg-BG"/>
        </w:rPr>
        <w:t>4</w:t>
      </w:r>
      <w:r w:rsidR="00DC62A0">
        <w:rPr>
          <w:lang w:val="en-US"/>
        </w:rPr>
        <w:t xml:space="preserve"> </w:t>
      </w:r>
      <w:r w:rsidRPr="00EE5DFE">
        <w:rPr>
          <w:lang w:val="en-US"/>
        </w:rPr>
        <w:t>/</w:t>
      </w:r>
      <w:r w:rsidR="00DC62A0">
        <w:rPr>
          <w:lang w:val="en-US"/>
        </w:rPr>
        <w:t>four</w:t>
      </w:r>
      <w:r w:rsidR="009E1CB2" w:rsidRPr="00EE5DFE">
        <w:rPr>
          <w:lang w:val="en-US"/>
        </w:rPr>
        <w:t>teen</w:t>
      </w:r>
      <w:r w:rsidRPr="00EE5DFE">
        <w:rPr>
          <w:lang w:val="en-US"/>
        </w:rPr>
        <w:t>/</w:t>
      </w:r>
      <w:r w:rsidRPr="00EE5DFE">
        <w:rPr>
          <w:bCs/>
          <w:lang w:val="en-US"/>
        </w:rPr>
        <w:t xml:space="preserve"> months </w:t>
      </w:r>
      <w:r w:rsidRPr="008D12C1">
        <w:rPr>
          <w:bCs/>
          <w:lang w:val="en-US"/>
        </w:rPr>
        <w:t xml:space="preserve">from </w:t>
      </w:r>
      <w:r w:rsidRPr="008D12C1">
        <w:rPr>
          <w:lang w:val="en-US"/>
        </w:rPr>
        <w:t>the date of providing</w:t>
      </w:r>
      <w:r w:rsidRPr="008D12C1">
        <w:rPr>
          <w:bCs/>
          <w:lang w:val="en-US"/>
        </w:rPr>
        <w:t xml:space="preserve"> access to the Site.</w:t>
      </w:r>
    </w:p>
    <w:p w14:paraId="193B643D" w14:textId="77777777" w:rsidR="00B24E1F" w:rsidRPr="002E09EF" w:rsidRDefault="00B24E1F" w:rsidP="00E26B28">
      <w:pPr>
        <w:spacing w:before="0"/>
        <w:ind w:left="227"/>
        <w:rPr>
          <w:sz w:val="22"/>
          <w:szCs w:val="22"/>
          <w:lang w:val="en-GB"/>
        </w:rPr>
      </w:pPr>
    </w:p>
    <w:p w14:paraId="16813DB2" w14:textId="77777777" w:rsidR="002139C6" w:rsidRPr="00DD2F41" w:rsidRDefault="0043043D" w:rsidP="00E26B28">
      <w:pPr>
        <w:spacing w:before="0"/>
        <w:ind w:left="227"/>
        <w:jc w:val="center"/>
        <w:rPr>
          <w:rStyle w:val="a6"/>
          <w:sz w:val="22"/>
          <w:szCs w:val="22"/>
          <w:lang w:val="en-GB"/>
        </w:rPr>
      </w:pPr>
      <w:r>
        <w:rPr>
          <w:b/>
          <w:noProof/>
          <w:snapToGrid/>
          <w:sz w:val="22"/>
          <w:szCs w:val="22"/>
          <w:lang w:val="en-GB" w:eastAsia="en-GB"/>
        </w:rPr>
        <mc:AlternateContent>
          <mc:Choice Requires="wps">
            <w:drawing>
              <wp:anchor distT="0" distB="0" distL="114300" distR="114300" simplePos="0" relativeHeight="251658752" behindDoc="0" locked="0" layoutInCell="0" allowOverlap="1" wp14:anchorId="0DC6DD15" wp14:editId="211C331E">
                <wp:simplePos x="0" y="0"/>
                <wp:positionH relativeFrom="column">
                  <wp:posOffset>28575</wp:posOffset>
                </wp:positionH>
                <wp:positionV relativeFrom="paragraph">
                  <wp:posOffset>11430</wp:posOffset>
                </wp:positionV>
                <wp:extent cx="5943600" cy="635"/>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F54CD2"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9pt" to="470.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4Wg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l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" o:allowincell="f" strokecolor="#d4d4d4" strokeweight="1.75pt">
                <v:shadow on="t" origin=".5,-.5" offset="0,-1pt"/>
              </v:line>
            </w:pict>
          </mc:Fallback>
        </mc:AlternateContent>
      </w:r>
      <w:r w:rsidR="002139C6" w:rsidRPr="00DD2F41">
        <w:rPr>
          <w:rStyle w:val="a6"/>
          <w:sz w:val="22"/>
          <w:szCs w:val="22"/>
          <w:lang w:val="en-GB"/>
        </w:rPr>
        <w:t>TERMS OF PARTICIPATION</w:t>
      </w:r>
    </w:p>
    <w:p w14:paraId="77289EB7" w14:textId="77777777" w:rsidR="002139C6" w:rsidRPr="00D275AD" w:rsidRDefault="002139C6" w:rsidP="00E26B28">
      <w:pPr>
        <w:pStyle w:val="PRAGHeading2"/>
        <w:spacing w:before="0"/>
        <w:ind w:left="227"/>
        <w:rPr>
          <w:rStyle w:val="a6"/>
          <w:sz w:val="22"/>
          <w:szCs w:val="22"/>
          <w:lang w:val="en-GB"/>
        </w:rPr>
      </w:pPr>
      <w:r w:rsidRPr="00DD2F41">
        <w:rPr>
          <w:rStyle w:val="a6"/>
          <w:sz w:val="22"/>
          <w:szCs w:val="22"/>
          <w:lang w:val="en-GB"/>
        </w:rPr>
        <w:t xml:space="preserve">Eligibility </w:t>
      </w:r>
      <w:r w:rsidRPr="00D275AD">
        <w:rPr>
          <w:rStyle w:val="a6"/>
          <w:sz w:val="22"/>
          <w:szCs w:val="22"/>
          <w:lang w:val="en-GB"/>
        </w:rPr>
        <w:t>and rules of origin</w:t>
      </w:r>
    </w:p>
    <w:p w14:paraId="6C5DD680" w14:textId="77777777" w:rsidR="00BD11C0" w:rsidRDefault="00BD11C0" w:rsidP="00E26B28">
      <w:pPr>
        <w:pStyle w:val="PRAGHeading2"/>
        <w:numPr>
          <w:ilvl w:val="0"/>
          <w:numId w:val="0"/>
        </w:numPr>
        <w:spacing w:before="0"/>
        <w:ind w:left="227"/>
        <w:rPr>
          <w:sz w:val="22"/>
          <w:szCs w:val="22"/>
          <w:highlight w:val="yellow"/>
          <w:lang w:val="en-GB"/>
        </w:rPr>
      </w:pPr>
      <w:r w:rsidRPr="00BD11C0">
        <w:rPr>
          <w:sz w:val="22"/>
          <w:szCs w:val="22"/>
          <w:lang w:val="en-GB"/>
        </w:rPr>
        <w:t>Participation in this tender procedure is open only to the invited tenderers.</w:t>
      </w:r>
    </w:p>
    <w:p w14:paraId="66FAEECC" w14:textId="77777777" w:rsidR="000158F3" w:rsidRDefault="000158F3" w:rsidP="00E26B28">
      <w:pPr>
        <w:pStyle w:val="PRAGHeading2"/>
        <w:numPr>
          <w:ilvl w:val="0"/>
          <w:numId w:val="0"/>
        </w:numPr>
        <w:spacing w:before="0"/>
        <w:ind w:left="227"/>
        <w:jc w:val="both"/>
        <w:rPr>
          <w:sz w:val="22"/>
          <w:szCs w:val="22"/>
          <w:lang w:val="en-GB"/>
        </w:rPr>
      </w:pPr>
      <w:r w:rsidRPr="00D275AD">
        <w:rPr>
          <w:sz w:val="22"/>
          <w:szCs w:val="22"/>
          <w:lang w:val="en-GB"/>
        </w:rPr>
        <w:t xml:space="preserve">Participation is open to all </w:t>
      </w:r>
      <w:r w:rsidRPr="00D275AD">
        <w:rPr>
          <w:rFonts w:eastAsia="Calibri" w:cs="Arial"/>
          <w:sz w:val="22"/>
          <w:szCs w:val="22"/>
          <w:lang w:val="en-GB"/>
        </w:rPr>
        <w:t xml:space="preserve">natural persons who are nationals of and </w:t>
      </w:r>
      <w:r w:rsidRPr="00D275AD">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D275AD">
        <w:rPr>
          <w:rFonts w:eastAsia="Calibri" w:cs="Arial"/>
          <w:bCs/>
          <w:snapToGrid/>
          <w:sz w:val="22"/>
          <w:szCs w:val="22"/>
          <w:lang w:val="en-GB"/>
        </w:rPr>
        <w:t xml:space="preserve">the Regulation </w:t>
      </w:r>
      <w:r w:rsidRPr="00D275AD">
        <w:rPr>
          <w:sz w:val="22"/>
          <w:szCs w:val="22"/>
          <w:lang w:val="en-GB"/>
        </w:rPr>
        <w:t xml:space="preserve">(EU) </w:t>
      </w:r>
      <w:r w:rsidR="00391F9F">
        <w:rPr>
          <w:sz w:val="22"/>
          <w:szCs w:val="22"/>
          <w:lang w:val="en-GB"/>
        </w:rPr>
        <w:t>No </w:t>
      </w:r>
      <w:r w:rsidRPr="00D275AD">
        <w:rPr>
          <w:rFonts w:eastAsia="MS Mincho"/>
          <w:noProof/>
          <w:sz w:val="22"/>
          <w:szCs w:val="22"/>
          <w:lang w:val="en-GB" w:eastAsia="ja-JP"/>
        </w:rPr>
        <w:t xml:space="preserve">236/2014 </w:t>
      </w:r>
      <w:r w:rsidRPr="00D275AD">
        <w:rPr>
          <w:rFonts w:eastAsia="Calibri" w:cs="Arial"/>
          <w:bCs/>
          <w:snapToGrid/>
          <w:sz w:val="22"/>
          <w:szCs w:val="22"/>
          <w:lang w:val="en-GB"/>
        </w:rPr>
        <w:t xml:space="preserve">establishing common rules and procedures for the implementation of the Union's </w:t>
      </w:r>
      <w:r w:rsidRPr="00DD6316">
        <w:rPr>
          <w:rFonts w:eastAsia="Calibri" w:cs="Arial"/>
          <w:bCs/>
          <w:snapToGrid/>
          <w:sz w:val="22"/>
          <w:szCs w:val="22"/>
          <w:lang w:val="en-GB"/>
        </w:rPr>
        <w:t xml:space="preserve">instruments for external action (CIR) </w:t>
      </w:r>
      <w:r w:rsidRPr="00DD6316">
        <w:rPr>
          <w:sz w:val="22"/>
          <w:szCs w:val="22"/>
          <w:lang w:val="en-GB"/>
        </w:rPr>
        <w:t xml:space="preserve">for the applicable Instrument under which the contract is financed (see also heading </w:t>
      </w:r>
      <w:r w:rsidR="00AD0BF2" w:rsidRPr="00DD6316">
        <w:rPr>
          <w:sz w:val="22"/>
          <w:szCs w:val="22"/>
          <w:lang w:val="en-GB"/>
        </w:rPr>
        <w:t>17</w:t>
      </w:r>
      <w:r w:rsidRPr="00DD6316">
        <w:rPr>
          <w:sz w:val="22"/>
          <w:szCs w:val="22"/>
          <w:lang w:val="en-GB"/>
        </w:rPr>
        <w:t xml:space="preserve"> below)</w:t>
      </w:r>
      <w:r w:rsidRPr="00DD6316">
        <w:rPr>
          <w:rFonts w:eastAsia="Calibri" w:cs="Arial"/>
          <w:sz w:val="22"/>
          <w:szCs w:val="22"/>
          <w:lang w:val="en-GB"/>
        </w:rPr>
        <w:t xml:space="preserve">. </w:t>
      </w:r>
      <w:r w:rsidRPr="00DD6316">
        <w:rPr>
          <w:sz w:val="22"/>
          <w:szCs w:val="22"/>
          <w:lang w:val="en-GB"/>
        </w:rPr>
        <w:t xml:space="preserve">Participation is also open to international organisations. </w:t>
      </w:r>
      <w:r w:rsidR="00DD6316" w:rsidRPr="00DD6316">
        <w:rPr>
          <w:sz w:val="22"/>
          <w:szCs w:val="22"/>
          <w:lang w:val="en-GB"/>
        </w:rPr>
        <w:t xml:space="preserve">All goods purchased under the </w:t>
      </w:r>
      <w:r w:rsidR="00391F9F">
        <w:rPr>
          <w:sz w:val="22"/>
          <w:szCs w:val="22"/>
          <w:lang w:val="en-GB"/>
        </w:rPr>
        <w:t>c</w:t>
      </w:r>
      <w:r w:rsidR="00DD6316" w:rsidRPr="00DD6316">
        <w:rPr>
          <w:sz w:val="22"/>
          <w:szCs w:val="22"/>
          <w:lang w:val="en-GB"/>
        </w:rPr>
        <w:t xml:space="preserve">ontract must originate </w:t>
      </w:r>
      <w:r w:rsidR="00DD6316">
        <w:rPr>
          <w:sz w:val="22"/>
          <w:szCs w:val="22"/>
          <w:lang w:val="en-GB"/>
        </w:rPr>
        <w:t xml:space="preserve">from </w:t>
      </w:r>
      <w:r w:rsidR="00DD6316" w:rsidRPr="00DD6316">
        <w:rPr>
          <w:sz w:val="22"/>
          <w:szCs w:val="22"/>
          <w:lang w:val="en-GB"/>
        </w:rPr>
        <w:t>a</w:t>
      </w:r>
      <w:r w:rsidR="00DD6316">
        <w:rPr>
          <w:sz w:val="22"/>
          <w:szCs w:val="22"/>
          <w:lang w:val="en-GB"/>
        </w:rPr>
        <w:t>n</w:t>
      </w:r>
      <w:r w:rsidR="00DD6316" w:rsidRPr="00DD6316">
        <w:rPr>
          <w:sz w:val="22"/>
          <w:szCs w:val="22"/>
          <w:lang w:val="en-GB"/>
        </w:rPr>
        <w:t xml:space="preserve"> eligible source country as defined </w:t>
      </w:r>
      <w:r w:rsidR="00DD6316">
        <w:rPr>
          <w:sz w:val="22"/>
          <w:szCs w:val="22"/>
          <w:lang w:val="en-GB"/>
        </w:rPr>
        <w:t>above</w:t>
      </w:r>
      <w:r w:rsidR="00DD6316" w:rsidRPr="00DD6316">
        <w:rPr>
          <w:sz w:val="22"/>
          <w:szCs w:val="22"/>
          <w:lang w:val="en-GB"/>
        </w:rPr>
        <w:t>.</w:t>
      </w:r>
      <w:r w:rsidR="00DD6316" w:rsidRPr="00DD6316">
        <w:rPr>
          <w:lang w:val="en-GB"/>
        </w:rPr>
        <w:t xml:space="preserve"> </w:t>
      </w:r>
      <w:r w:rsidR="00DD6316" w:rsidRPr="00DD6316">
        <w:rPr>
          <w:sz w:val="22"/>
          <w:szCs w:val="22"/>
          <w:lang w:val="en-GB"/>
        </w:rPr>
        <w:t xml:space="preserve">However, the goods to be purchased may originate from any country, whenever the total price of the estimated quantity of those goods, as reflected in a separate item of the </w:t>
      </w:r>
      <w:r w:rsidR="00391F9F">
        <w:rPr>
          <w:sz w:val="22"/>
          <w:szCs w:val="22"/>
          <w:lang w:val="en-GB"/>
        </w:rPr>
        <w:t>b</w:t>
      </w:r>
      <w:r w:rsidR="00DD6316" w:rsidRPr="00DD6316">
        <w:rPr>
          <w:sz w:val="22"/>
          <w:szCs w:val="22"/>
          <w:lang w:val="en-GB"/>
        </w:rPr>
        <w:t xml:space="preserve">reakdown of the </w:t>
      </w:r>
      <w:r w:rsidR="00391F9F">
        <w:rPr>
          <w:sz w:val="22"/>
          <w:szCs w:val="22"/>
          <w:lang w:val="en-GB"/>
        </w:rPr>
        <w:t>l</w:t>
      </w:r>
      <w:r w:rsidR="00DD6316" w:rsidRPr="00DD6316">
        <w:rPr>
          <w:sz w:val="22"/>
          <w:szCs w:val="22"/>
          <w:lang w:val="en-GB"/>
        </w:rPr>
        <w:t xml:space="preserve">ump-sum </w:t>
      </w:r>
      <w:r w:rsidR="00391F9F">
        <w:rPr>
          <w:sz w:val="22"/>
          <w:szCs w:val="22"/>
          <w:lang w:val="en-GB"/>
        </w:rPr>
        <w:t>p</w:t>
      </w:r>
      <w:r w:rsidR="00DD6316" w:rsidRPr="00DD6316">
        <w:rPr>
          <w:sz w:val="22"/>
          <w:szCs w:val="22"/>
          <w:lang w:val="en-GB"/>
        </w:rPr>
        <w:t xml:space="preserve">rice (Volume 4.2.3) is below </w:t>
      </w:r>
      <w:r w:rsidR="00391F9F">
        <w:rPr>
          <w:sz w:val="22"/>
          <w:szCs w:val="22"/>
          <w:lang w:val="en-GB"/>
        </w:rPr>
        <w:t>EUR </w:t>
      </w:r>
      <w:r w:rsidR="00DD6316" w:rsidRPr="00DD6316">
        <w:rPr>
          <w:sz w:val="22"/>
          <w:szCs w:val="22"/>
          <w:lang w:val="en-GB"/>
        </w:rPr>
        <w:t>100</w:t>
      </w:r>
      <w:r w:rsidR="00391F9F">
        <w:rPr>
          <w:sz w:val="22"/>
          <w:szCs w:val="22"/>
          <w:lang w:val="en-GB"/>
        </w:rPr>
        <w:t> </w:t>
      </w:r>
      <w:r w:rsidR="00DD6316" w:rsidRPr="00DD6316">
        <w:rPr>
          <w:sz w:val="22"/>
          <w:szCs w:val="22"/>
          <w:lang w:val="en-GB"/>
        </w:rPr>
        <w:t xml:space="preserve">000. </w:t>
      </w:r>
    </w:p>
    <w:p w14:paraId="43A80384" w14:textId="77777777" w:rsidR="001D5D4B" w:rsidRPr="00C53338" w:rsidRDefault="001D5D4B" w:rsidP="00E26B28">
      <w:pPr>
        <w:widowControl/>
        <w:spacing w:before="0" w:after="0"/>
        <w:ind w:left="227"/>
        <w:jc w:val="both"/>
        <w:rPr>
          <w:rFonts w:eastAsia="Calibri"/>
          <w:i/>
          <w:snapToGrid/>
          <w:sz w:val="22"/>
          <w:szCs w:val="22"/>
          <w:lang w:val="en-GB"/>
        </w:rPr>
      </w:pPr>
      <w:r w:rsidRPr="00C53338">
        <w:rPr>
          <w:rFonts w:eastAsia="Calibri"/>
          <w:snapToGrid/>
          <w:sz w:val="22"/>
          <w:szCs w:val="22"/>
          <w:lang w:val="en-GB"/>
        </w:rPr>
        <w:t>Please</w:t>
      </w:r>
      <w:r w:rsidRPr="00C53338">
        <w:rPr>
          <w:rFonts w:eastAsia="Calibri"/>
          <w:i/>
          <w:snapToGrid/>
          <w:sz w:val="22"/>
          <w:szCs w:val="22"/>
          <w:lang w:val="en-GB"/>
        </w:rPr>
        <w:t xml:space="preserve"> </w:t>
      </w:r>
      <w:r w:rsidRPr="00C53338">
        <w:rPr>
          <w:rFonts w:eastAsia="Calibri"/>
          <w:snapToGrid/>
          <w:sz w:val="22"/>
          <w:szCs w:val="22"/>
          <w:lang w:val="en-GB"/>
        </w:rPr>
        <w:t>be aware that after the United Kingdom's withdrawal from the EU, the rules of access to EU procurement procedures of economic operators established in third countries and of goods originating from third countries</w:t>
      </w:r>
      <w:r w:rsidRPr="00C53338">
        <w:rPr>
          <w:rFonts w:eastAsia="Calibri"/>
          <w:snapToGrid/>
          <w:sz w:val="22"/>
          <w:szCs w:val="22"/>
          <w:vertAlign w:val="superscript"/>
          <w:lang w:val="en-GB"/>
        </w:rPr>
        <w:t>1</w:t>
      </w:r>
      <w:r w:rsidRPr="00C53338">
        <w:rPr>
          <w:rFonts w:eastAsia="Calibri"/>
          <w:snapToGrid/>
          <w:sz w:val="22"/>
          <w:szCs w:val="22"/>
          <w:lang w:val="en-GB"/>
        </w:rPr>
        <w:t xml:space="preserve"> will apply to candidates or tenderers from the United Kingdom, and to all candidates or tenderers proposing goods originating</w:t>
      </w:r>
      <w:r w:rsidRPr="00C53338">
        <w:rPr>
          <w:rFonts w:eastAsia="Calibri"/>
          <w:snapToGrid/>
          <w:sz w:val="22"/>
          <w:szCs w:val="22"/>
          <w:vertAlign w:val="superscript"/>
          <w:lang w:val="en-GB"/>
        </w:rPr>
        <w:t>1</w:t>
      </w:r>
      <w:r w:rsidRPr="00C53338">
        <w:rPr>
          <w:rFonts w:eastAsia="Calibri"/>
          <w:snapToGrid/>
          <w:sz w:val="22"/>
          <w:szCs w:val="22"/>
          <w:lang w:val="en-GB"/>
        </w:rPr>
        <w:t xml:space="preserve"> from the United Kingdom depending on the outcome of negotiations. In case such access is not provided by legal provisions in force at the time of the contract award, candidates or tenderers from the United Kingdom, and candidates or tenderers proposing goods originating</w:t>
      </w:r>
      <w:r w:rsidRPr="00C53338">
        <w:rPr>
          <w:rFonts w:eastAsia="Calibri"/>
          <w:snapToGrid/>
          <w:sz w:val="22"/>
          <w:szCs w:val="22"/>
          <w:vertAlign w:val="superscript"/>
          <w:lang w:val="en-GB"/>
        </w:rPr>
        <w:t>1</w:t>
      </w:r>
      <w:r w:rsidRPr="00C53338">
        <w:rPr>
          <w:rFonts w:eastAsia="Calibri"/>
          <w:snapToGrid/>
          <w:sz w:val="22"/>
          <w:szCs w:val="22"/>
          <w:lang w:val="en-GB"/>
        </w:rPr>
        <w:t xml:space="preserve"> from the United Kingdom could be rejected from the procurement procedure</w:t>
      </w:r>
      <w:r w:rsidRPr="00C53338">
        <w:rPr>
          <w:rFonts w:eastAsia="Calibri"/>
          <w:i/>
          <w:snapToGrid/>
          <w:sz w:val="22"/>
          <w:szCs w:val="22"/>
          <w:lang w:val="en-GB"/>
        </w:rPr>
        <w:t>.</w:t>
      </w:r>
    </w:p>
    <w:p w14:paraId="1F9BBF03" w14:textId="77777777" w:rsidR="001D5D4B" w:rsidRPr="00C53338" w:rsidRDefault="001D5D4B" w:rsidP="00E26B28">
      <w:pPr>
        <w:widowControl/>
        <w:tabs>
          <w:tab w:val="left" w:pos="5850"/>
        </w:tabs>
        <w:spacing w:before="0" w:after="0"/>
        <w:ind w:left="227"/>
        <w:jc w:val="both"/>
        <w:rPr>
          <w:rFonts w:eastAsia="Calibri"/>
          <w:i/>
          <w:snapToGrid/>
          <w:szCs w:val="24"/>
          <w:lang w:val="en-GB"/>
        </w:rPr>
      </w:pPr>
      <w:r w:rsidRPr="00C53338">
        <w:rPr>
          <w:rFonts w:eastAsia="Calibri"/>
          <w:i/>
          <w:snapToGrid/>
          <w:szCs w:val="24"/>
          <w:lang w:val="en-GB"/>
        </w:rPr>
        <w:tab/>
      </w:r>
    </w:p>
    <w:p w14:paraId="34FBAAAF" w14:textId="77777777" w:rsidR="001D5D4B" w:rsidRPr="00C53338" w:rsidRDefault="001D5D4B" w:rsidP="00E26B28">
      <w:pPr>
        <w:widowControl/>
        <w:spacing w:before="0" w:after="0"/>
        <w:ind w:left="227"/>
        <w:jc w:val="both"/>
        <w:rPr>
          <w:rFonts w:eastAsia="Calibri"/>
          <w:snapToGrid/>
          <w:sz w:val="18"/>
          <w:szCs w:val="18"/>
          <w:lang w:val="en-GB"/>
        </w:rPr>
      </w:pPr>
      <w:r w:rsidRPr="00C53338">
        <w:rPr>
          <w:rFonts w:eastAsia="Calibri"/>
          <w:snapToGrid/>
          <w:sz w:val="18"/>
          <w:szCs w:val="18"/>
          <w:vertAlign w:val="superscript"/>
          <w:lang w:val="en-GB"/>
        </w:rPr>
        <w:t>1</w:t>
      </w:r>
      <w:r w:rsidRPr="00C53338">
        <w:rPr>
          <w:rFonts w:eastAsia="Calibri"/>
          <w:snapToGrid/>
          <w:sz w:val="18"/>
          <w:szCs w:val="18"/>
          <w:lang w:val="en-GB"/>
        </w:rPr>
        <w:t xml:space="preserve">However, they may originate from any country when the amount of the supplies to be purchased is below </w:t>
      </w:r>
      <w:r w:rsidR="00391F9F" w:rsidRPr="00C53338">
        <w:rPr>
          <w:rFonts w:eastAsia="Calibri"/>
          <w:snapToGrid/>
          <w:sz w:val="18"/>
          <w:szCs w:val="18"/>
          <w:lang w:val="en-GB"/>
        </w:rPr>
        <w:t>EUR </w:t>
      </w:r>
      <w:r w:rsidRPr="00C53338">
        <w:rPr>
          <w:rFonts w:eastAsia="Calibri"/>
          <w:snapToGrid/>
          <w:sz w:val="18"/>
          <w:szCs w:val="18"/>
          <w:lang w:val="en-GB"/>
        </w:rPr>
        <w:t xml:space="preserve">100 000. </w:t>
      </w:r>
    </w:p>
    <w:p w14:paraId="35CFD830" w14:textId="77777777" w:rsidR="002139C6" w:rsidRPr="00B24E1F" w:rsidRDefault="00B24E1F" w:rsidP="00E26B28">
      <w:pPr>
        <w:pStyle w:val="PRAGHeading2"/>
        <w:keepNext/>
        <w:keepLines/>
        <w:spacing w:before="0"/>
        <w:ind w:left="227"/>
        <w:jc w:val="both"/>
        <w:rPr>
          <w:rStyle w:val="a6"/>
          <w:sz w:val="22"/>
          <w:szCs w:val="22"/>
          <w:lang w:val="en-GB"/>
        </w:rPr>
      </w:pPr>
      <w:bookmarkStart w:id="0" w:name="_DV_M201"/>
      <w:bookmarkEnd w:id="0"/>
      <w:r w:rsidRPr="00B24E1F">
        <w:rPr>
          <w:rStyle w:val="a6"/>
          <w:sz w:val="22"/>
          <w:szCs w:val="22"/>
          <w:lang w:val="en-GB"/>
        </w:rPr>
        <w:t>Subcontracting</w:t>
      </w:r>
    </w:p>
    <w:p w14:paraId="01A57066" w14:textId="77777777" w:rsidR="00C53338" w:rsidRDefault="00B24E1F" w:rsidP="00E26B28">
      <w:pPr>
        <w:pStyle w:val="PRAGHeading2"/>
        <w:keepNext/>
        <w:keepLines/>
        <w:numPr>
          <w:ilvl w:val="0"/>
          <w:numId w:val="0"/>
        </w:numPr>
        <w:spacing w:before="0"/>
        <w:ind w:left="227"/>
        <w:jc w:val="both"/>
        <w:rPr>
          <w:rStyle w:val="a6"/>
          <w:b w:val="0"/>
          <w:sz w:val="22"/>
          <w:szCs w:val="22"/>
          <w:lang w:val="en-GB"/>
        </w:rPr>
      </w:pPr>
      <w:r w:rsidRPr="00B24E1F">
        <w:rPr>
          <w:rStyle w:val="a6"/>
          <w:b w:val="0"/>
          <w:sz w:val="22"/>
          <w:szCs w:val="22"/>
          <w:lang w:val="en-GB"/>
        </w:rPr>
        <w:t xml:space="preserve">Subcontracting is allowed. </w:t>
      </w:r>
    </w:p>
    <w:p w14:paraId="42D5AD0E" w14:textId="77777777" w:rsidR="00B24E1F" w:rsidRDefault="00BD63A4" w:rsidP="00E26B28">
      <w:pPr>
        <w:pStyle w:val="PRAGHeading2"/>
        <w:keepNext/>
        <w:keepLines/>
        <w:numPr>
          <w:ilvl w:val="0"/>
          <w:numId w:val="0"/>
        </w:numPr>
        <w:spacing w:before="0"/>
        <w:ind w:left="227"/>
        <w:jc w:val="both"/>
        <w:rPr>
          <w:rStyle w:val="a6"/>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1A5CCE2D" w14:textId="77777777" w:rsidR="00B24E1F" w:rsidRPr="00DD2F41" w:rsidRDefault="00B24E1F" w:rsidP="00E26B28">
      <w:pPr>
        <w:pStyle w:val="PRAGHeading2"/>
        <w:spacing w:before="0"/>
        <w:ind w:left="227"/>
        <w:jc w:val="both"/>
        <w:rPr>
          <w:rStyle w:val="a6"/>
          <w:sz w:val="22"/>
          <w:szCs w:val="22"/>
          <w:lang w:val="en-GB"/>
        </w:rPr>
      </w:pPr>
      <w:r w:rsidRPr="00B24E1F">
        <w:rPr>
          <w:rStyle w:val="a6"/>
          <w:sz w:val="22"/>
          <w:szCs w:val="22"/>
          <w:lang w:val="en-GB"/>
        </w:rPr>
        <w:t>Grounds for exclusion</w:t>
      </w:r>
    </w:p>
    <w:p w14:paraId="755E5C5A" w14:textId="77777777" w:rsidR="003720EC" w:rsidRDefault="003720EC" w:rsidP="00E26B28">
      <w:pPr>
        <w:spacing w:before="0"/>
        <w:ind w:left="227"/>
        <w:jc w:val="both"/>
        <w:rPr>
          <w:sz w:val="22"/>
          <w:szCs w:val="22"/>
          <w:lang w:val="en-GB"/>
        </w:rPr>
      </w:pPr>
      <w:r w:rsidRPr="003720EC">
        <w:rPr>
          <w:sz w:val="22"/>
          <w:szCs w:val="22"/>
          <w:lang w:val="en-GB"/>
        </w:rPr>
        <w:t xml:space="preserve">Natural persons, companies or undertakings falling into a situation set out in </w:t>
      </w:r>
      <w:r w:rsidR="00921394">
        <w:rPr>
          <w:sz w:val="22"/>
          <w:szCs w:val="22"/>
          <w:lang w:val="en-GB"/>
        </w:rPr>
        <w:t>S</w:t>
      </w:r>
      <w:r w:rsidRPr="003720EC">
        <w:rPr>
          <w:sz w:val="22"/>
          <w:szCs w:val="22"/>
          <w:lang w:val="en-GB"/>
        </w:rPr>
        <w:t xml:space="preserve">ection </w:t>
      </w:r>
      <w:r w:rsidR="00725D52">
        <w:rPr>
          <w:sz w:val="22"/>
          <w:szCs w:val="22"/>
          <w:lang w:val="en-GB"/>
        </w:rPr>
        <w:t>2.6.10.1.1.</w:t>
      </w:r>
      <w:r w:rsidRPr="003720EC">
        <w:rPr>
          <w:sz w:val="22"/>
          <w:szCs w:val="22"/>
          <w:lang w:val="en-GB"/>
        </w:rPr>
        <w:t xml:space="preserve"> (</w:t>
      </w:r>
      <w:r w:rsidR="00725D52">
        <w:rPr>
          <w:sz w:val="22"/>
          <w:szCs w:val="22"/>
          <w:lang w:val="en-GB"/>
        </w:rPr>
        <w:t>‘</w:t>
      </w:r>
      <w:r w:rsidRPr="003720EC">
        <w:rPr>
          <w:sz w:val="22"/>
          <w:szCs w:val="22"/>
          <w:lang w:val="en-GB"/>
        </w:rPr>
        <w:t>exclusion from participation in procurement procedures</w:t>
      </w:r>
      <w:r w:rsidR="00725D52">
        <w:rPr>
          <w:sz w:val="22"/>
          <w:szCs w:val="22"/>
          <w:lang w:val="en-GB"/>
        </w:rPr>
        <w:t>’</w:t>
      </w:r>
      <w:r w:rsidRPr="003720EC">
        <w:rPr>
          <w:sz w:val="22"/>
          <w:szCs w:val="22"/>
          <w:lang w:val="en-GB"/>
        </w:rPr>
        <w:t xml:space="preserve">) and </w:t>
      </w:r>
      <w:r w:rsidR="00921394">
        <w:rPr>
          <w:sz w:val="22"/>
          <w:szCs w:val="22"/>
          <w:lang w:val="en-GB"/>
        </w:rPr>
        <w:t>S</w:t>
      </w:r>
      <w:r w:rsidRPr="003720EC">
        <w:rPr>
          <w:sz w:val="22"/>
          <w:szCs w:val="22"/>
          <w:lang w:val="en-GB"/>
        </w:rPr>
        <w:t xml:space="preserve">ection </w:t>
      </w:r>
      <w:r w:rsidR="00725D52">
        <w:rPr>
          <w:sz w:val="22"/>
          <w:szCs w:val="22"/>
          <w:lang w:val="en-GB"/>
        </w:rPr>
        <w:t>2.6.10.1.2.</w:t>
      </w:r>
      <w:r w:rsidRPr="003720EC">
        <w:rPr>
          <w:sz w:val="22"/>
          <w:szCs w:val="22"/>
          <w:lang w:val="en-GB"/>
        </w:rPr>
        <w:t xml:space="preserve"> (</w:t>
      </w:r>
      <w:r w:rsidR="00725D52">
        <w:rPr>
          <w:sz w:val="22"/>
          <w:szCs w:val="22"/>
          <w:lang w:val="en-GB"/>
        </w:rPr>
        <w:t>‘</w:t>
      </w:r>
      <w:r w:rsidRPr="003720EC">
        <w:rPr>
          <w:sz w:val="22"/>
          <w:szCs w:val="22"/>
          <w:lang w:val="en-GB"/>
        </w:rPr>
        <w:t>rejection from a given procedure</w:t>
      </w:r>
      <w:r w:rsidR="00725D52">
        <w:rPr>
          <w:sz w:val="22"/>
          <w:szCs w:val="22"/>
          <w:lang w:val="en-GB"/>
        </w:rPr>
        <w:t>’</w:t>
      </w:r>
      <w:r w:rsidRPr="003720EC">
        <w:rPr>
          <w:sz w:val="22"/>
          <w:szCs w:val="22"/>
          <w:lang w:val="en-GB"/>
        </w:rPr>
        <w:t xml:space="preserve">) of the </w:t>
      </w:r>
      <w:r w:rsidR="00725D52">
        <w:rPr>
          <w:sz w:val="22"/>
          <w:szCs w:val="22"/>
          <w:lang w:val="en-GB"/>
        </w:rPr>
        <w:t>p</w:t>
      </w:r>
      <w:r w:rsidRPr="003720EC">
        <w:rPr>
          <w:sz w:val="22"/>
          <w:szCs w:val="22"/>
          <w:lang w:val="en-GB"/>
        </w:rPr>
        <w:t>ractical</w:t>
      </w:r>
      <w:r w:rsidR="00985F8D">
        <w:rPr>
          <w:sz w:val="22"/>
          <w:szCs w:val="22"/>
          <w:lang w:val="en-GB"/>
        </w:rPr>
        <w:t xml:space="preserve"> </w:t>
      </w:r>
      <w:r w:rsidR="00725D52">
        <w:rPr>
          <w:sz w:val="22"/>
          <w:szCs w:val="22"/>
          <w:lang w:val="en-GB"/>
        </w:rPr>
        <w:t>g</w:t>
      </w:r>
      <w:r w:rsidRPr="003720EC">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Pr>
          <w:sz w:val="22"/>
          <w:szCs w:val="22"/>
          <w:lang w:val="en-GB"/>
        </w:rPr>
        <w:t>S</w:t>
      </w:r>
      <w:r w:rsidRPr="003720EC">
        <w:rPr>
          <w:sz w:val="22"/>
          <w:szCs w:val="22"/>
          <w:lang w:val="en-GB"/>
        </w:rPr>
        <w:t xml:space="preserve">ection </w:t>
      </w:r>
      <w:r w:rsidR="00725D52">
        <w:rPr>
          <w:sz w:val="22"/>
          <w:szCs w:val="22"/>
          <w:lang w:val="en-GB"/>
        </w:rPr>
        <w:t>2.6.10.1.</w:t>
      </w:r>
      <w:r w:rsidRPr="003720EC">
        <w:rPr>
          <w:sz w:val="22"/>
          <w:szCs w:val="22"/>
          <w:lang w:val="en-GB"/>
        </w:rPr>
        <w:t xml:space="preserve"> of the </w:t>
      </w:r>
      <w:r w:rsidR="00725D52">
        <w:rPr>
          <w:sz w:val="22"/>
          <w:szCs w:val="22"/>
          <w:lang w:val="en-GB"/>
        </w:rPr>
        <w:t>p</w:t>
      </w:r>
      <w:r w:rsidRPr="003720EC">
        <w:rPr>
          <w:sz w:val="22"/>
          <w:szCs w:val="22"/>
          <w:lang w:val="en-GB"/>
        </w:rPr>
        <w:t xml:space="preserve">ractical </w:t>
      </w:r>
      <w:r w:rsidR="00725D52">
        <w:rPr>
          <w:sz w:val="22"/>
          <w:szCs w:val="22"/>
          <w:lang w:val="en-GB"/>
        </w:rPr>
        <w:t>g</w:t>
      </w:r>
      <w:r w:rsidRPr="003720EC">
        <w:rPr>
          <w:sz w:val="22"/>
          <w:szCs w:val="22"/>
          <w:lang w:val="en-GB"/>
        </w:rPr>
        <w:t>uide. The declarations must cover all the members of a joint venture/consortium. Tenderers guilty of making false declarations may also incur financial penalties</w:t>
      </w:r>
      <w:r w:rsidR="0040130C">
        <w:rPr>
          <w:sz w:val="22"/>
          <w:szCs w:val="22"/>
          <w:lang w:val="en-GB"/>
        </w:rPr>
        <w:t xml:space="preserve"> up </w:t>
      </w:r>
      <w:r w:rsidR="0040130C">
        <w:rPr>
          <w:sz w:val="22"/>
          <w:szCs w:val="22"/>
          <w:lang w:val="en-GB"/>
        </w:rPr>
        <w:lastRenderedPageBreak/>
        <w:t>to 10% of the value of the contract</w:t>
      </w:r>
      <w:r w:rsidRPr="003720EC">
        <w:rPr>
          <w:sz w:val="22"/>
          <w:szCs w:val="22"/>
          <w:lang w:val="en-GB"/>
        </w:rPr>
        <w:t xml:space="preserve"> and exclusion in accordance with </w:t>
      </w:r>
      <w:r w:rsidR="0040130C">
        <w:rPr>
          <w:sz w:val="22"/>
          <w:szCs w:val="22"/>
          <w:lang w:val="en-GB"/>
        </w:rPr>
        <w:t>the Financial Regulation in force</w:t>
      </w:r>
      <w:r w:rsidRPr="003720EC">
        <w:rPr>
          <w:sz w:val="22"/>
          <w:szCs w:val="22"/>
          <w:lang w:val="en-GB"/>
        </w:rPr>
        <w:t>.</w:t>
      </w:r>
    </w:p>
    <w:p w14:paraId="4009D7E4" w14:textId="77777777" w:rsidR="003720EC" w:rsidRDefault="003720EC" w:rsidP="00E26B28">
      <w:pPr>
        <w:keepNext/>
        <w:keepLines/>
        <w:spacing w:before="0"/>
        <w:ind w:left="227"/>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54AC0E95" w14:textId="77777777" w:rsidR="00631F1A" w:rsidRDefault="002B6113" w:rsidP="00E26B28">
      <w:pPr>
        <w:keepNext/>
        <w:keepLines/>
        <w:spacing w:before="0"/>
        <w:ind w:left="227"/>
        <w:jc w:val="both"/>
        <w:rPr>
          <w:sz w:val="22"/>
          <w:szCs w:val="22"/>
          <w:lang w:val="en-GB"/>
        </w:rPr>
      </w:pPr>
      <w:r>
        <w:rPr>
          <w:sz w:val="22"/>
          <w:szCs w:val="22"/>
          <w:lang w:val="en-GB"/>
        </w:rPr>
        <w:t>Tenderers</w:t>
      </w:r>
      <w:r w:rsidR="00631F1A">
        <w:rPr>
          <w:sz w:val="22"/>
          <w:szCs w:val="22"/>
          <w:lang w:val="en-GB"/>
        </w:rPr>
        <w:t xml:space="preserve"> included in the lists of EU restrictive measures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67B85247" w14:textId="77777777" w:rsidR="002139C6" w:rsidRPr="00DD2F41" w:rsidRDefault="002139C6" w:rsidP="00E26B28">
      <w:pPr>
        <w:pStyle w:val="PRAGHeading2"/>
        <w:spacing w:before="0"/>
        <w:ind w:left="227"/>
        <w:jc w:val="both"/>
        <w:rPr>
          <w:rStyle w:val="a6"/>
          <w:sz w:val="22"/>
          <w:szCs w:val="22"/>
          <w:lang w:val="en-GB"/>
        </w:rPr>
      </w:pPr>
      <w:r w:rsidRPr="00DD2F41">
        <w:rPr>
          <w:rStyle w:val="a6"/>
          <w:sz w:val="22"/>
          <w:szCs w:val="22"/>
          <w:lang w:val="en-GB"/>
        </w:rPr>
        <w:t>Number of tenders</w:t>
      </w:r>
    </w:p>
    <w:p w14:paraId="25395A11" w14:textId="77777777" w:rsidR="00EE2A34" w:rsidRPr="00805EFA" w:rsidRDefault="002139C6" w:rsidP="00E26B28">
      <w:pPr>
        <w:spacing w:before="0"/>
        <w:ind w:left="227"/>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244103B6" w14:textId="77777777" w:rsidR="002139C6" w:rsidRPr="00DD2F41" w:rsidRDefault="0043043D" w:rsidP="00E26B28">
      <w:pPr>
        <w:keepNext/>
        <w:keepLines/>
        <w:spacing w:before="0"/>
        <w:ind w:left="227"/>
        <w:jc w:val="both"/>
        <w:rPr>
          <w:sz w:val="22"/>
          <w:szCs w:val="22"/>
          <w:lang w:val="en-GB"/>
        </w:rPr>
      </w:pPr>
      <w:r>
        <w:rPr>
          <w:noProof/>
          <w:snapToGrid/>
          <w:sz w:val="22"/>
          <w:szCs w:val="22"/>
          <w:lang w:val="en-GB" w:eastAsia="en-GB"/>
        </w:rPr>
        <mc:AlternateContent>
          <mc:Choice Requires="wps">
            <w:drawing>
              <wp:anchor distT="0" distB="0" distL="114300" distR="114300" simplePos="0" relativeHeight="251655680" behindDoc="0" locked="0" layoutInCell="0" allowOverlap="1" wp14:anchorId="51E1BA1F" wp14:editId="5BAE2841">
                <wp:simplePos x="0" y="0"/>
                <wp:positionH relativeFrom="column">
                  <wp:posOffset>0</wp:posOffset>
                </wp:positionH>
                <wp:positionV relativeFrom="paragraph">
                  <wp:posOffset>152400</wp:posOffset>
                </wp:positionV>
                <wp:extent cx="5943600" cy="635"/>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59FA52"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" o:allowincell="f" strokecolor="#d4d4d4" strokeweight="1.75pt">
                <v:shadow on="t" origin=".5,-.5" offset="0,-1pt"/>
              </v:line>
            </w:pict>
          </mc:Fallback>
        </mc:AlternateContent>
      </w:r>
    </w:p>
    <w:p w14:paraId="6D38262B" w14:textId="77777777" w:rsidR="002139C6" w:rsidRPr="00DD2F41" w:rsidRDefault="002139C6" w:rsidP="00E26B28">
      <w:pPr>
        <w:keepNext/>
        <w:keepLines/>
        <w:spacing w:before="0"/>
        <w:ind w:left="227"/>
        <w:jc w:val="both"/>
        <w:rPr>
          <w:rStyle w:val="a6"/>
          <w:sz w:val="22"/>
          <w:szCs w:val="22"/>
          <w:lang w:val="en-GB"/>
        </w:rPr>
      </w:pPr>
      <w:r w:rsidRPr="00DD2F41">
        <w:rPr>
          <w:rStyle w:val="a6"/>
          <w:sz w:val="22"/>
          <w:szCs w:val="22"/>
          <w:lang w:val="en-GB"/>
        </w:rPr>
        <w:t>SELECTION AND AWARD CRITERIA</w:t>
      </w:r>
    </w:p>
    <w:p w14:paraId="1E1D43A6" w14:textId="77777777" w:rsidR="00E17B77" w:rsidRPr="00DD2F41" w:rsidRDefault="002139C6" w:rsidP="00E26B28">
      <w:pPr>
        <w:pStyle w:val="PRAGHeading2"/>
        <w:spacing w:before="0"/>
        <w:ind w:left="227"/>
        <w:jc w:val="both"/>
        <w:rPr>
          <w:rStyle w:val="a6"/>
          <w:sz w:val="22"/>
          <w:szCs w:val="22"/>
          <w:lang w:val="en-GB"/>
        </w:rPr>
      </w:pPr>
      <w:r w:rsidRPr="00DD2F41">
        <w:rPr>
          <w:rStyle w:val="a6"/>
          <w:sz w:val="22"/>
          <w:szCs w:val="22"/>
          <w:lang w:val="en-GB"/>
        </w:rPr>
        <w:t>Selection criteria</w:t>
      </w:r>
    </w:p>
    <w:p w14:paraId="63B8ECE0" w14:textId="77777777" w:rsidR="002B0469" w:rsidRPr="004B06A7" w:rsidRDefault="002B0469" w:rsidP="00E26B28">
      <w:pPr>
        <w:pStyle w:val="3"/>
        <w:numPr>
          <w:ilvl w:val="0"/>
          <w:numId w:val="0"/>
        </w:numPr>
        <w:spacing w:before="0"/>
        <w:ind w:left="227"/>
        <w:rPr>
          <w:lang w:val="en-GB"/>
        </w:rPr>
      </w:pPr>
      <w:r w:rsidRPr="004B06A7">
        <w:rPr>
          <w:lang w:val="en-GB"/>
        </w:rPr>
        <w:t>In order to be eligible for the award of the contract, tenderers must provide evidence that they meet the selection criteria. If a tender is submitted by a consortium, unless specified, the selection criteria will be applied to the consortium as a whole.</w:t>
      </w:r>
    </w:p>
    <w:p w14:paraId="486448B5" w14:textId="77777777" w:rsidR="002B0469" w:rsidRPr="00FE6C13" w:rsidRDefault="002B0469" w:rsidP="00E26B28">
      <w:pPr>
        <w:spacing w:before="0"/>
        <w:ind w:left="227"/>
        <w:jc w:val="both"/>
        <w:rPr>
          <w:sz w:val="22"/>
          <w:lang w:val="en-GB"/>
        </w:rPr>
      </w:pPr>
      <w:r w:rsidRPr="00FE6C13">
        <w:rPr>
          <w:sz w:val="22"/>
          <w:lang w:val="en-GB"/>
        </w:rPr>
        <w:t>The selection criteria for each tenderer are as follows:</w:t>
      </w:r>
    </w:p>
    <w:p w14:paraId="4A4620D8" w14:textId="77777777" w:rsidR="002B0469" w:rsidRPr="001408AF" w:rsidRDefault="001408AF" w:rsidP="00E26B28">
      <w:pPr>
        <w:spacing w:before="0"/>
        <w:ind w:left="227"/>
        <w:jc w:val="both"/>
        <w:rPr>
          <w:b/>
          <w:i/>
          <w:sz w:val="22"/>
          <w:u w:val="single"/>
          <w:lang w:val="en-GB"/>
        </w:rPr>
      </w:pPr>
      <w:r w:rsidRPr="001408AF">
        <w:rPr>
          <w:b/>
          <w:i/>
          <w:sz w:val="22"/>
          <w:lang w:val="en-GB"/>
        </w:rPr>
        <w:t>14.</w:t>
      </w:r>
      <w:proofErr w:type="spellStart"/>
      <w:proofErr w:type="gramStart"/>
      <w:r w:rsidRPr="001408AF">
        <w:rPr>
          <w:b/>
          <w:i/>
          <w:sz w:val="22"/>
          <w:lang w:val="en-GB"/>
        </w:rPr>
        <w:t>a</w:t>
      </w:r>
      <w:proofErr w:type="spellEnd"/>
      <w:proofErr w:type="gramEnd"/>
      <w:r w:rsidRPr="001408AF">
        <w:rPr>
          <w:b/>
          <w:i/>
          <w:sz w:val="22"/>
          <w:lang w:val="en-GB"/>
        </w:rPr>
        <w:tab/>
      </w:r>
      <w:r w:rsidR="002B0469" w:rsidRPr="001408AF">
        <w:rPr>
          <w:b/>
          <w:i/>
          <w:sz w:val="22"/>
          <w:u w:val="single"/>
          <w:lang w:val="en-GB"/>
        </w:rPr>
        <w:t>Economic and financial capacity of candidate:</w:t>
      </w:r>
    </w:p>
    <w:p w14:paraId="7F66D72E" w14:textId="77777777" w:rsidR="004B06A7" w:rsidRPr="004B06A7" w:rsidRDefault="004B06A7" w:rsidP="00E26B28">
      <w:pPr>
        <w:pStyle w:val="af2"/>
        <w:numPr>
          <w:ilvl w:val="0"/>
          <w:numId w:val="5"/>
        </w:numPr>
        <w:spacing w:before="0"/>
        <w:ind w:left="227"/>
        <w:jc w:val="both"/>
        <w:rPr>
          <w:b/>
          <w:sz w:val="22"/>
          <w:lang w:val="en-GB"/>
        </w:rPr>
      </w:pPr>
      <w:r w:rsidRPr="004B06A7">
        <w:rPr>
          <w:b/>
          <w:szCs w:val="24"/>
          <w:lang w:val="en-GB"/>
        </w:rPr>
        <w:t xml:space="preserve">The tenderer must have valid professional liability insurance </w:t>
      </w:r>
      <w:r w:rsidRPr="004B06A7">
        <w:rPr>
          <w:b/>
          <w:snapToGrid/>
          <w:szCs w:val="24"/>
          <w:lang w:val="en-GB" w:eastAsia="bg-BG"/>
        </w:rPr>
        <w:t>for construction.</w:t>
      </w:r>
      <w:r w:rsidR="00B3535B" w:rsidRPr="004B06A7">
        <w:rPr>
          <w:b/>
          <w:sz w:val="22"/>
          <w:lang w:val="en-GB"/>
        </w:rPr>
        <w:t xml:space="preserve"> </w:t>
      </w:r>
    </w:p>
    <w:p w14:paraId="275A0250" w14:textId="77777777" w:rsidR="002D3E75" w:rsidRDefault="00B3535B" w:rsidP="00E26B28">
      <w:pPr>
        <w:spacing w:before="0"/>
        <w:ind w:left="227"/>
        <w:jc w:val="both"/>
        <w:rPr>
          <w:snapToGrid/>
          <w:sz w:val="22"/>
          <w:szCs w:val="22"/>
          <w:lang w:val="en-GB" w:eastAsia="bg-BG"/>
        </w:rPr>
      </w:pPr>
      <w:r w:rsidRPr="004B06A7">
        <w:rPr>
          <w:sz w:val="22"/>
          <w:lang w:val="en-GB"/>
        </w:rPr>
        <w:tab/>
      </w:r>
      <w:r w:rsidRPr="004B06A7">
        <w:rPr>
          <w:sz w:val="22"/>
          <w:szCs w:val="22"/>
          <w:lang w:val="en-GB"/>
        </w:rPr>
        <w:t xml:space="preserve"> </w:t>
      </w:r>
      <w:r w:rsidR="004B06A7" w:rsidRPr="00EE5DFE">
        <w:rPr>
          <w:snapToGrid/>
          <w:sz w:val="22"/>
          <w:szCs w:val="22"/>
          <w:lang w:val="en-GB" w:eastAsia="bg-BG"/>
        </w:rPr>
        <w:t>The documents</w:t>
      </w:r>
      <w:r w:rsidR="00D96B81" w:rsidRPr="00EE5DFE">
        <w:rPr>
          <w:snapToGrid/>
          <w:sz w:val="22"/>
          <w:szCs w:val="22"/>
          <w:lang w:val="en-GB" w:eastAsia="bg-BG"/>
        </w:rPr>
        <w:t>,</w:t>
      </w:r>
      <w:r w:rsidR="004B06A7" w:rsidRPr="00EE5DFE">
        <w:rPr>
          <w:snapToGrid/>
          <w:sz w:val="22"/>
          <w:szCs w:val="22"/>
          <w:lang w:val="en-GB" w:eastAsia="bg-BG"/>
        </w:rPr>
        <w:t xml:space="preserve"> with which the tenderer is proving that it meets economic and financial capacity requirements under </w:t>
      </w:r>
      <w:r w:rsidR="002D3E75" w:rsidRPr="00EE5DFE">
        <w:rPr>
          <w:snapToGrid/>
          <w:sz w:val="22"/>
          <w:szCs w:val="22"/>
          <w:lang w:val="en-GB" w:eastAsia="bg-BG"/>
        </w:rPr>
        <w:t xml:space="preserve">this </w:t>
      </w:r>
      <w:r w:rsidR="004B06A7" w:rsidRPr="00EE5DFE">
        <w:rPr>
          <w:snapToGrid/>
          <w:sz w:val="22"/>
          <w:szCs w:val="22"/>
          <w:lang w:val="en-GB" w:eastAsia="bg-BG"/>
        </w:rPr>
        <w:t>point</w:t>
      </w:r>
      <w:r w:rsidR="00D96B81" w:rsidRPr="00EE5DFE">
        <w:rPr>
          <w:snapToGrid/>
          <w:sz w:val="22"/>
          <w:szCs w:val="22"/>
          <w:lang w:val="en-GB" w:eastAsia="bg-BG"/>
        </w:rPr>
        <w:t>,</w:t>
      </w:r>
      <w:r w:rsidR="004B06A7" w:rsidRPr="00EE5DFE">
        <w:rPr>
          <w:snapToGrid/>
          <w:sz w:val="22"/>
          <w:szCs w:val="22"/>
          <w:lang w:val="en-GB" w:eastAsia="bg-BG"/>
        </w:rPr>
        <w:t xml:space="preserve"> are the following:</w:t>
      </w:r>
      <w:r w:rsidR="004B06A7" w:rsidRPr="004B06A7">
        <w:rPr>
          <w:snapToGrid/>
          <w:sz w:val="22"/>
          <w:szCs w:val="22"/>
          <w:lang w:val="en-GB" w:eastAsia="bg-BG"/>
        </w:rPr>
        <w:t xml:space="preserve"> </w:t>
      </w:r>
    </w:p>
    <w:p w14:paraId="4317819E" w14:textId="6A6ACFC4" w:rsidR="004B06A7" w:rsidRPr="00EE5DFE" w:rsidRDefault="004B06A7" w:rsidP="00E26B28">
      <w:pPr>
        <w:spacing w:before="0"/>
        <w:ind w:left="227"/>
        <w:jc w:val="both"/>
        <w:rPr>
          <w:sz w:val="22"/>
          <w:szCs w:val="22"/>
          <w:lang w:val="bg-BG"/>
        </w:rPr>
      </w:pPr>
      <w:r w:rsidRPr="00EE5DFE">
        <w:rPr>
          <w:snapToGrid/>
          <w:sz w:val="22"/>
          <w:szCs w:val="22"/>
          <w:lang w:val="en-GB" w:eastAsia="bg-BG"/>
        </w:rPr>
        <w:t>If the tenderer is</w:t>
      </w:r>
      <w:r w:rsidR="002D3E75" w:rsidRPr="00EE5DFE">
        <w:rPr>
          <w:sz w:val="22"/>
          <w:szCs w:val="22"/>
          <w:lang w:val="en-GB"/>
        </w:rPr>
        <w:t xml:space="preserve"> established/</w:t>
      </w:r>
      <w:r w:rsidRPr="00EE5DFE">
        <w:rPr>
          <w:sz w:val="22"/>
          <w:szCs w:val="22"/>
          <w:lang w:val="en-GB"/>
        </w:rPr>
        <w:t>registered in the Republic of Bulgaria</w:t>
      </w:r>
      <w:r w:rsidR="002D3E75" w:rsidRPr="00EE5DFE">
        <w:rPr>
          <w:sz w:val="22"/>
          <w:szCs w:val="22"/>
          <w:lang w:val="en-GB"/>
        </w:rPr>
        <w:t>, having</w:t>
      </w:r>
      <w:r w:rsidRPr="00EE5DFE">
        <w:rPr>
          <w:sz w:val="22"/>
          <w:szCs w:val="22"/>
          <w:lang w:val="en-GB"/>
        </w:rPr>
        <w:t xml:space="preserve"> </w:t>
      </w:r>
      <w:r w:rsidR="00EE5DFE" w:rsidRPr="00EE5DFE">
        <w:rPr>
          <w:sz w:val="22"/>
          <w:szCs w:val="22"/>
          <w:lang w:val="en-GB"/>
        </w:rPr>
        <w:t>registration in the Forestry Executive Agency as Traders, in accordance with Art. 241 of the Forest low</w:t>
      </w:r>
      <w:r w:rsidR="00EE5DFE" w:rsidRPr="00EE5DFE">
        <w:rPr>
          <w:sz w:val="22"/>
          <w:szCs w:val="22"/>
          <w:lang w:val="bg-BG"/>
        </w:rPr>
        <w:t>.</w:t>
      </w:r>
    </w:p>
    <w:p w14:paraId="77D459F8" w14:textId="77777777" w:rsidR="002B0469" w:rsidRPr="004B06A7" w:rsidRDefault="004B06A7" w:rsidP="00E26B28">
      <w:pPr>
        <w:spacing w:before="0"/>
        <w:ind w:left="227" w:firstLine="851"/>
        <w:jc w:val="both"/>
        <w:rPr>
          <w:sz w:val="22"/>
          <w:szCs w:val="22"/>
          <w:highlight w:val="yellow"/>
          <w:lang w:val="en-GB"/>
        </w:rPr>
      </w:pPr>
      <w:r w:rsidRPr="00EE5DFE">
        <w:rPr>
          <w:sz w:val="22"/>
          <w:szCs w:val="22"/>
          <w:u w:val="single"/>
          <w:lang w:val="en-GB"/>
        </w:rPr>
        <w:t>If a tender is submitted</w:t>
      </w:r>
      <w:r w:rsidRPr="004B06A7">
        <w:rPr>
          <w:sz w:val="22"/>
          <w:szCs w:val="22"/>
          <w:lang w:val="en-GB"/>
        </w:rPr>
        <w:t xml:space="preserve"> by a consortium the selection criteria of </w:t>
      </w:r>
      <w:r w:rsidR="00D96B81">
        <w:rPr>
          <w:sz w:val="22"/>
          <w:szCs w:val="22"/>
          <w:lang w:val="en-GB"/>
        </w:rPr>
        <w:t xml:space="preserve">this </w:t>
      </w:r>
      <w:r w:rsidRPr="004B06A7">
        <w:rPr>
          <w:sz w:val="22"/>
          <w:szCs w:val="22"/>
          <w:lang w:val="en-GB"/>
        </w:rPr>
        <w:t>point for economic and financial capacity</w:t>
      </w:r>
      <w:r w:rsidRPr="004B06A7">
        <w:rPr>
          <w:b/>
          <w:i/>
          <w:sz w:val="22"/>
          <w:szCs w:val="22"/>
          <w:lang w:val="en-GB"/>
        </w:rPr>
        <w:t xml:space="preserve"> </w:t>
      </w:r>
      <w:r w:rsidRPr="004B06A7">
        <w:rPr>
          <w:sz w:val="22"/>
          <w:szCs w:val="22"/>
          <w:lang w:val="en-GB"/>
        </w:rPr>
        <w:t xml:space="preserve">will be applied </w:t>
      </w:r>
      <w:r w:rsidR="00D96B81">
        <w:rPr>
          <w:sz w:val="22"/>
          <w:szCs w:val="22"/>
          <w:lang w:val="en-GB"/>
        </w:rPr>
        <w:t xml:space="preserve">to </w:t>
      </w:r>
      <w:r w:rsidRPr="004B06A7">
        <w:rPr>
          <w:sz w:val="22"/>
          <w:szCs w:val="22"/>
          <w:lang w:val="en-GB"/>
        </w:rPr>
        <w:t>those members of the consortium, which will execute construction works.</w:t>
      </w:r>
    </w:p>
    <w:p w14:paraId="288C7B8D" w14:textId="77777777" w:rsidR="002B0469" w:rsidRPr="00D96B81" w:rsidRDefault="004B06A7" w:rsidP="00E26B28">
      <w:pPr>
        <w:pStyle w:val="af2"/>
        <w:numPr>
          <w:ilvl w:val="0"/>
          <w:numId w:val="5"/>
        </w:numPr>
        <w:spacing w:before="0"/>
        <w:ind w:left="227"/>
        <w:jc w:val="both"/>
        <w:rPr>
          <w:b/>
          <w:szCs w:val="24"/>
          <w:lang w:val="en-GB"/>
        </w:rPr>
      </w:pPr>
      <w:r w:rsidRPr="00D96B81">
        <w:rPr>
          <w:b/>
          <w:szCs w:val="24"/>
          <w:lang w:val="en-GB"/>
        </w:rPr>
        <w:t xml:space="preserve">The average annual turnover of the tenderer for </w:t>
      </w:r>
      <w:r w:rsidR="00D96B81" w:rsidRPr="007D117F">
        <w:rPr>
          <w:b/>
          <w:szCs w:val="24"/>
          <w:lang w:val="en-GB"/>
        </w:rPr>
        <w:t xml:space="preserve">the </w:t>
      </w:r>
      <w:r w:rsidRPr="007D117F">
        <w:rPr>
          <w:b/>
          <w:szCs w:val="24"/>
          <w:lang w:val="en-GB"/>
        </w:rPr>
        <w:t>last three years</w:t>
      </w:r>
      <w:r w:rsidRPr="00D96B81">
        <w:rPr>
          <w:b/>
          <w:szCs w:val="24"/>
          <w:lang w:val="en-GB"/>
        </w:rPr>
        <w:t xml:space="preserve"> for which accounts have been closed must be at least </w:t>
      </w:r>
      <w:r w:rsidR="00D96B81">
        <w:rPr>
          <w:b/>
          <w:szCs w:val="24"/>
          <w:lang w:val="en-GB"/>
        </w:rPr>
        <w:t>the amount of the current contract</w:t>
      </w:r>
      <w:r w:rsidRPr="00D96B81">
        <w:rPr>
          <w:b/>
          <w:szCs w:val="24"/>
          <w:lang w:val="en-GB"/>
        </w:rPr>
        <w:t>;</w:t>
      </w:r>
    </w:p>
    <w:p w14:paraId="306C9ED3" w14:textId="77777777" w:rsidR="004B06A7" w:rsidRPr="005A4FB8" w:rsidRDefault="004B06A7" w:rsidP="00E26B28">
      <w:pPr>
        <w:widowControl/>
        <w:autoSpaceDE w:val="0"/>
        <w:autoSpaceDN w:val="0"/>
        <w:adjustRightInd w:val="0"/>
        <w:spacing w:before="0" w:after="0"/>
        <w:ind w:left="227" w:firstLine="840"/>
        <w:jc w:val="both"/>
        <w:rPr>
          <w:snapToGrid/>
          <w:sz w:val="22"/>
          <w:szCs w:val="22"/>
          <w:lang w:val="en-GB" w:eastAsia="bg-BG"/>
        </w:rPr>
      </w:pPr>
      <w:r w:rsidRPr="00D96B81">
        <w:rPr>
          <w:snapToGrid/>
          <w:sz w:val="22"/>
          <w:szCs w:val="22"/>
          <w:lang w:val="en-GB" w:eastAsia="bg-BG"/>
        </w:rPr>
        <w:t>The documents</w:t>
      </w:r>
      <w:r w:rsidR="00D96B81">
        <w:rPr>
          <w:snapToGrid/>
          <w:sz w:val="22"/>
          <w:szCs w:val="22"/>
          <w:lang w:val="en-GB" w:eastAsia="bg-BG"/>
        </w:rPr>
        <w:t>,</w:t>
      </w:r>
      <w:r w:rsidRPr="00D96B81">
        <w:rPr>
          <w:snapToGrid/>
          <w:sz w:val="22"/>
          <w:szCs w:val="22"/>
          <w:lang w:val="en-GB" w:eastAsia="bg-BG"/>
        </w:rPr>
        <w:t xml:space="preserve"> with which the economic and financial capacity of the tenderer under </w:t>
      </w:r>
      <w:r w:rsidR="00D96B81">
        <w:rPr>
          <w:snapToGrid/>
          <w:sz w:val="22"/>
          <w:szCs w:val="22"/>
          <w:lang w:val="en-GB" w:eastAsia="bg-BG"/>
        </w:rPr>
        <w:t xml:space="preserve">this </w:t>
      </w:r>
      <w:r w:rsidRPr="00D96B81">
        <w:rPr>
          <w:snapToGrid/>
          <w:sz w:val="22"/>
          <w:szCs w:val="22"/>
          <w:lang w:val="en-GB" w:eastAsia="bg-BG"/>
        </w:rPr>
        <w:t>point is proved</w:t>
      </w:r>
      <w:r w:rsidR="00D96B81">
        <w:rPr>
          <w:snapToGrid/>
          <w:sz w:val="22"/>
          <w:szCs w:val="22"/>
          <w:lang w:val="en-GB" w:eastAsia="bg-BG"/>
        </w:rPr>
        <w:t>,</w:t>
      </w:r>
      <w:r w:rsidRPr="00D96B81">
        <w:rPr>
          <w:snapToGrid/>
          <w:sz w:val="22"/>
          <w:szCs w:val="22"/>
          <w:lang w:val="en-GB" w:eastAsia="bg-BG"/>
        </w:rPr>
        <w:t xml:space="preserve"> are balance sheets or extracts from balance sheets for a period equal to or less than the last three years </w:t>
      </w:r>
      <w:r w:rsidRPr="005A4FB8">
        <w:rPr>
          <w:snapToGrid/>
          <w:sz w:val="22"/>
          <w:szCs w:val="22"/>
          <w:lang w:val="en-GB" w:eastAsia="bg-BG"/>
        </w:rPr>
        <w:t xml:space="preserve">for which accounts have been closed, where publication of the balance sheet is required under the company law of the country in which the economic operator is established or a  statement of overall turnover and turnover for works covered by a contract during a period of no more than the last three financial years. </w:t>
      </w:r>
    </w:p>
    <w:p w14:paraId="5215CCE2" w14:textId="77777777" w:rsidR="004B06A7" w:rsidRPr="007D117F" w:rsidRDefault="004B06A7" w:rsidP="00E26B28">
      <w:pPr>
        <w:spacing w:before="0"/>
        <w:ind w:left="227" w:firstLine="851"/>
        <w:jc w:val="both"/>
        <w:rPr>
          <w:sz w:val="22"/>
          <w:szCs w:val="22"/>
          <w:lang w:val="bg-BG"/>
        </w:rPr>
      </w:pPr>
      <w:r w:rsidRPr="005A4FB8">
        <w:rPr>
          <w:sz w:val="22"/>
          <w:szCs w:val="22"/>
          <w:lang w:val="en-GB"/>
        </w:rPr>
        <w:t xml:space="preserve">If a tender is submitted by a consortium the selection criteria of </w:t>
      </w:r>
      <w:r w:rsidR="00D96B81" w:rsidRPr="005A4FB8">
        <w:rPr>
          <w:sz w:val="22"/>
          <w:szCs w:val="22"/>
          <w:lang w:val="en-GB"/>
        </w:rPr>
        <w:t xml:space="preserve">this </w:t>
      </w:r>
      <w:r w:rsidRPr="005A4FB8">
        <w:rPr>
          <w:sz w:val="22"/>
          <w:szCs w:val="22"/>
          <w:lang w:val="en-GB"/>
        </w:rPr>
        <w:t>point for economic and financial capacity</w:t>
      </w:r>
      <w:r w:rsidRPr="005A4FB8">
        <w:rPr>
          <w:b/>
          <w:i/>
          <w:sz w:val="22"/>
          <w:szCs w:val="22"/>
          <w:lang w:val="en-GB"/>
        </w:rPr>
        <w:t xml:space="preserve"> </w:t>
      </w:r>
      <w:r w:rsidRPr="005A4FB8">
        <w:rPr>
          <w:sz w:val="22"/>
          <w:szCs w:val="22"/>
          <w:lang w:val="en-GB"/>
        </w:rPr>
        <w:t>will be applied to the consortium as a whole.</w:t>
      </w:r>
    </w:p>
    <w:p w14:paraId="2961D7D7" w14:textId="77777777" w:rsidR="002B0469" w:rsidRPr="005A4FB8" w:rsidRDefault="001408AF" w:rsidP="00E26B28">
      <w:pPr>
        <w:spacing w:before="0"/>
        <w:ind w:left="227" w:hanging="720"/>
        <w:jc w:val="both"/>
        <w:rPr>
          <w:b/>
          <w:i/>
          <w:sz w:val="22"/>
          <w:lang w:val="en-GB"/>
        </w:rPr>
      </w:pPr>
      <w:r w:rsidRPr="005A4FB8">
        <w:rPr>
          <w:b/>
          <w:i/>
          <w:sz w:val="22"/>
          <w:lang w:val="en-GB"/>
        </w:rPr>
        <w:t>14.b</w:t>
      </w:r>
      <w:r w:rsidRPr="005A4FB8">
        <w:rPr>
          <w:b/>
          <w:i/>
          <w:sz w:val="22"/>
          <w:lang w:val="en-GB"/>
        </w:rPr>
        <w:tab/>
      </w:r>
      <w:r w:rsidR="002B0469" w:rsidRPr="005A4FB8">
        <w:rPr>
          <w:b/>
          <w:i/>
          <w:sz w:val="22"/>
          <w:u w:val="single"/>
          <w:lang w:val="en-GB"/>
        </w:rPr>
        <w:t>Technical and professional capacity of candidate:</w:t>
      </w:r>
    </w:p>
    <w:p w14:paraId="29A20F80" w14:textId="77777777" w:rsidR="002D3E9A" w:rsidRPr="005A4FB8" w:rsidRDefault="004B06A7" w:rsidP="00E26B28">
      <w:pPr>
        <w:pStyle w:val="af2"/>
        <w:numPr>
          <w:ilvl w:val="0"/>
          <w:numId w:val="5"/>
        </w:numPr>
        <w:spacing w:before="0"/>
        <w:ind w:left="227"/>
        <w:jc w:val="both"/>
        <w:rPr>
          <w:b/>
          <w:sz w:val="22"/>
          <w:szCs w:val="22"/>
          <w:lang w:val="en-GB"/>
        </w:rPr>
      </w:pPr>
      <w:r w:rsidRPr="005A4FB8">
        <w:rPr>
          <w:b/>
          <w:szCs w:val="24"/>
          <w:lang w:val="en-GB"/>
        </w:rPr>
        <w:t xml:space="preserve">The tenderer must be a </w:t>
      </w:r>
      <w:r w:rsidR="002D3E9A" w:rsidRPr="005A4FB8">
        <w:rPr>
          <w:b/>
          <w:szCs w:val="24"/>
          <w:lang w:val="en-GB"/>
        </w:rPr>
        <w:t>legal entity</w:t>
      </w:r>
      <w:r w:rsidRPr="005A4FB8">
        <w:rPr>
          <w:b/>
          <w:szCs w:val="24"/>
          <w:lang w:val="en-GB"/>
        </w:rPr>
        <w:t xml:space="preserve"> or a natural person duly registered as per the national law and/or accordingly authorized to carry out the works</w:t>
      </w:r>
      <w:r w:rsidR="00D96B81" w:rsidRPr="005A4FB8">
        <w:rPr>
          <w:b/>
          <w:szCs w:val="24"/>
          <w:lang w:val="en-GB"/>
        </w:rPr>
        <w:t xml:space="preserve"> specified under this contract. </w:t>
      </w:r>
    </w:p>
    <w:p w14:paraId="49396469" w14:textId="77777777" w:rsidR="002D3E9A" w:rsidRPr="005A4FB8" w:rsidRDefault="004B06A7" w:rsidP="00E26B28">
      <w:pPr>
        <w:spacing w:before="0"/>
        <w:ind w:left="227" w:firstLine="851"/>
        <w:jc w:val="both"/>
        <w:rPr>
          <w:lang w:val="en-GB"/>
        </w:rPr>
      </w:pPr>
      <w:r w:rsidRPr="005A4FB8">
        <w:rPr>
          <w:lang w:val="en-GB"/>
        </w:rPr>
        <w:lastRenderedPageBreak/>
        <w:t xml:space="preserve">The </w:t>
      </w:r>
      <w:r w:rsidR="002D3E9A" w:rsidRPr="005A4FB8">
        <w:rPr>
          <w:lang w:val="en-GB"/>
        </w:rPr>
        <w:t>documents,</w:t>
      </w:r>
      <w:r w:rsidRPr="005A4FB8">
        <w:rPr>
          <w:lang w:val="en-GB"/>
        </w:rPr>
        <w:t xml:space="preserve"> with which the tenderer is proving</w:t>
      </w:r>
      <w:r w:rsidR="002D3E9A" w:rsidRPr="005A4FB8">
        <w:rPr>
          <w:lang w:val="en-GB"/>
        </w:rPr>
        <w:t>,</w:t>
      </w:r>
      <w:r w:rsidRPr="005A4FB8">
        <w:rPr>
          <w:lang w:val="en-GB"/>
        </w:rPr>
        <w:t xml:space="preserve"> that </w:t>
      </w:r>
      <w:r w:rsidR="002D3E9A" w:rsidRPr="005A4FB8">
        <w:rPr>
          <w:lang w:val="en-GB"/>
        </w:rPr>
        <w:t>the</w:t>
      </w:r>
      <w:r w:rsidRPr="005A4FB8">
        <w:rPr>
          <w:lang w:val="en-GB"/>
        </w:rPr>
        <w:t xml:space="preserve"> technical and professional capacity requirements under </w:t>
      </w:r>
      <w:r w:rsidR="002D3E9A" w:rsidRPr="005A4FB8">
        <w:rPr>
          <w:lang w:val="en-GB"/>
        </w:rPr>
        <w:t xml:space="preserve">this </w:t>
      </w:r>
      <w:r w:rsidRPr="005A4FB8">
        <w:rPr>
          <w:lang w:val="en-GB"/>
        </w:rPr>
        <w:t xml:space="preserve">point </w:t>
      </w:r>
      <w:r w:rsidR="002D3E9A" w:rsidRPr="005A4FB8">
        <w:rPr>
          <w:lang w:val="en-GB"/>
        </w:rPr>
        <w:t>are met,</w:t>
      </w:r>
      <w:r w:rsidRPr="005A4FB8">
        <w:rPr>
          <w:lang w:val="en-GB"/>
        </w:rPr>
        <w:t xml:space="preserve"> are the following</w:t>
      </w:r>
      <w:r w:rsidR="002D3E9A" w:rsidRPr="005A4FB8">
        <w:rPr>
          <w:lang w:val="en-GB"/>
        </w:rPr>
        <w:t>:</w:t>
      </w:r>
    </w:p>
    <w:p w14:paraId="3B29ED48" w14:textId="77777777" w:rsidR="00EE5DFE" w:rsidRPr="005A4FB8" w:rsidRDefault="00EE5DFE" w:rsidP="00E26B28">
      <w:pPr>
        <w:spacing w:before="0"/>
        <w:ind w:left="227" w:firstLine="851"/>
        <w:jc w:val="both"/>
        <w:rPr>
          <w:lang w:val="bg-BG"/>
        </w:rPr>
      </w:pPr>
      <w:r w:rsidRPr="005A4FB8">
        <w:rPr>
          <w:lang w:val="en-GB"/>
        </w:rPr>
        <w:t>If the tenderer is established/registered in the Republic of Bulgaria, having registration in the Forestry Executive Agency as Traders, in accordance with Art. 241 of the Forest low</w:t>
      </w:r>
      <w:r w:rsidRPr="005A4FB8">
        <w:rPr>
          <w:lang w:val="bg-BG"/>
        </w:rPr>
        <w:t>.</w:t>
      </w:r>
    </w:p>
    <w:p w14:paraId="2CC40CA4" w14:textId="77777777" w:rsidR="004B06A7" w:rsidRPr="005A4FB8" w:rsidRDefault="004B06A7" w:rsidP="00E26B28">
      <w:pPr>
        <w:spacing w:before="0"/>
        <w:ind w:left="227" w:firstLine="851"/>
        <w:jc w:val="both"/>
        <w:rPr>
          <w:szCs w:val="24"/>
          <w:lang w:val="en-GB"/>
        </w:rPr>
      </w:pPr>
      <w:r w:rsidRPr="005A4FB8">
        <w:rPr>
          <w:szCs w:val="24"/>
          <w:lang w:val="en-GB"/>
        </w:rPr>
        <w:t xml:space="preserve">If a tender is submitted by a consortium the criteria of </w:t>
      </w:r>
      <w:r w:rsidR="002D3E9A" w:rsidRPr="005A4FB8">
        <w:rPr>
          <w:szCs w:val="24"/>
          <w:lang w:val="en-GB"/>
        </w:rPr>
        <w:t xml:space="preserve">this </w:t>
      </w:r>
      <w:r w:rsidRPr="005A4FB8">
        <w:rPr>
          <w:szCs w:val="24"/>
          <w:lang w:val="en-GB"/>
        </w:rPr>
        <w:t>point for technical and professional capa</w:t>
      </w:r>
      <w:bookmarkStart w:id="1" w:name="_GoBack"/>
      <w:bookmarkEnd w:id="1"/>
      <w:r w:rsidRPr="005A4FB8">
        <w:rPr>
          <w:szCs w:val="24"/>
          <w:lang w:val="en-GB"/>
        </w:rPr>
        <w:t>city</w:t>
      </w:r>
      <w:r w:rsidRPr="005A4FB8">
        <w:rPr>
          <w:b/>
          <w:i/>
          <w:szCs w:val="24"/>
          <w:lang w:val="en-GB"/>
        </w:rPr>
        <w:t xml:space="preserve"> </w:t>
      </w:r>
      <w:r w:rsidRPr="005A4FB8">
        <w:rPr>
          <w:szCs w:val="24"/>
          <w:lang w:val="en-GB"/>
        </w:rPr>
        <w:t xml:space="preserve">will be applied </w:t>
      </w:r>
      <w:r w:rsidR="002D3E9A" w:rsidRPr="005A4FB8">
        <w:rPr>
          <w:szCs w:val="24"/>
          <w:lang w:val="en-GB"/>
        </w:rPr>
        <w:t xml:space="preserve">to </w:t>
      </w:r>
      <w:r w:rsidRPr="005A4FB8">
        <w:rPr>
          <w:szCs w:val="24"/>
          <w:lang w:val="en-GB"/>
        </w:rPr>
        <w:t>those members of the consortium, which will execute construction works.</w:t>
      </w:r>
    </w:p>
    <w:p w14:paraId="7825BE40" w14:textId="2D203C1D" w:rsidR="008051FB" w:rsidRPr="00CB5A55" w:rsidRDefault="008051FB" w:rsidP="00E26B28">
      <w:pPr>
        <w:pStyle w:val="af2"/>
        <w:numPr>
          <w:ilvl w:val="0"/>
          <w:numId w:val="4"/>
        </w:numPr>
        <w:spacing w:before="0"/>
        <w:ind w:left="227" w:hanging="425"/>
        <w:jc w:val="both"/>
        <w:rPr>
          <w:b/>
          <w:szCs w:val="24"/>
          <w:lang w:val="en-US"/>
        </w:rPr>
      </w:pPr>
      <w:r w:rsidRPr="005A4FB8">
        <w:rPr>
          <w:b/>
          <w:szCs w:val="24"/>
          <w:lang w:val="en-GB"/>
        </w:rPr>
        <w:t>The tenderer</w:t>
      </w:r>
      <w:r w:rsidR="004B06A7" w:rsidRPr="005A4FB8">
        <w:rPr>
          <w:b/>
          <w:szCs w:val="24"/>
          <w:lang w:val="en-GB"/>
        </w:rPr>
        <w:t xml:space="preserve"> must have completed at least 1/one/ </w:t>
      </w:r>
      <w:r w:rsidRPr="005A4FB8">
        <w:rPr>
          <w:b/>
          <w:szCs w:val="24"/>
          <w:lang w:val="en-GB"/>
        </w:rPr>
        <w:t>contract</w:t>
      </w:r>
      <w:r w:rsidR="004B06A7" w:rsidRPr="005A4FB8">
        <w:rPr>
          <w:b/>
          <w:szCs w:val="24"/>
          <w:lang w:val="en-GB"/>
        </w:rPr>
        <w:t xml:space="preserve"> of the same nature as the works concerned by the </w:t>
      </w:r>
      <w:r w:rsidRPr="005A4FB8">
        <w:rPr>
          <w:b/>
          <w:szCs w:val="24"/>
          <w:lang w:val="en-GB"/>
        </w:rPr>
        <w:t>current procedure</w:t>
      </w:r>
      <w:r w:rsidR="004B06A7" w:rsidRPr="005A4FB8">
        <w:rPr>
          <w:b/>
          <w:szCs w:val="24"/>
          <w:lang w:val="en-GB"/>
        </w:rPr>
        <w:t xml:space="preserve"> during the following period: </w:t>
      </w:r>
      <w:r w:rsidR="005748D4" w:rsidRPr="001F37A4">
        <w:rPr>
          <w:b/>
          <w:szCs w:val="24"/>
          <w:lang w:val="en-GB"/>
        </w:rPr>
        <w:t>31.01.2015-31.01.</w:t>
      </w:r>
      <w:r w:rsidR="001F1939" w:rsidRPr="001F37A4">
        <w:rPr>
          <w:b/>
          <w:szCs w:val="24"/>
          <w:lang w:val="en-GB"/>
        </w:rPr>
        <w:t>2020</w:t>
      </w:r>
      <w:r w:rsidR="00522DAD" w:rsidRPr="001F37A4">
        <w:rPr>
          <w:b/>
          <w:szCs w:val="24"/>
          <w:lang w:val="en-GB"/>
        </w:rPr>
        <w:t xml:space="preserve"> </w:t>
      </w:r>
      <w:r w:rsidR="004B06A7" w:rsidRPr="001F37A4">
        <w:rPr>
          <w:b/>
          <w:szCs w:val="24"/>
          <w:lang w:val="en-GB"/>
        </w:rPr>
        <w:t>/5</w:t>
      </w:r>
      <w:r w:rsidR="004B06A7" w:rsidRPr="00CB5A55">
        <w:rPr>
          <w:b/>
          <w:szCs w:val="24"/>
          <w:lang w:val="en-GB"/>
        </w:rPr>
        <w:t xml:space="preserve"> years from the submission deadline/. </w:t>
      </w:r>
    </w:p>
    <w:p w14:paraId="5B0092D0" w14:textId="3FFF6607" w:rsidR="008051FB" w:rsidRPr="005A4FB8" w:rsidRDefault="004B06A7" w:rsidP="00E26B28">
      <w:pPr>
        <w:pStyle w:val="af2"/>
        <w:spacing w:before="0" w:after="120"/>
        <w:ind w:left="227" w:firstLine="861"/>
        <w:contextualSpacing w:val="0"/>
        <w:jc w:val="both"/>
        <w:rPr>
          <w:szCs w:val="24"/>
          <w:lang w:val="en-GB"/>
        </w:rPr>
      </w:pPr>
      <w:r w:rsidRPr="005A4FB8">
        <w:rPr>
          <w:szCs w:val="24"/>
          <w:lang w:val="en-GB"/>
        </w:rPr>
        <w:t>This means that the project the tenderer refers to could have been started/implemented/completed at any time during the indicated period but it does not necessarily have to be started and completed during that period, nor implemented during the entire period.</w:t>
      </w:r>
      <w:r w:rsidR="008051FB" w:rsidRPr="005A4FB8">
        <w:rPr>
          <w:szCs w:val="24"/>
          <w:lang w:val="en-GB"/>
        </w:rPr>
        <w:t xml:space="preserve"> As projects of similar nature, comparable to the</w:t>
      </w:r>
      <w:r w:rsidR="00AC6FA6" w:rsidRPr="005A4FB8">
        <w:t xml:space="preserve"> </w:t>
      </w:r>
      <w:r w:rsidR="00AC6FA6" w:rsidRPr="005A4FB8">
        <w:rPr>
          <w:szCs w:val="24"/>
          <w:lang w:val="en-GB"/>
        </w:rPr>
        <w:t>soil preparation, afforestation, forestry and replenishment activities</w:t>
      </w:r>
      <w:r w:rsidR="008051FB" w:rsidRPr="005A4FB8">
        <w:rPr>
          <w:szCs w:val="24"/>
          <w:lang w:val="en-GB"/>
        </w:rPr>
        <w:t>.</w:t>
      </w:r>
    </w:p>
    <w:p w14:paraId="400D0F41" w14:textId="77777777" w:rsidR="008051FB" w:rsidRPr="005A4FB8" w:rsidRDefault="004B06A7" w:rsidP="00E26B28">
      <w:pPr>
        <w:pStyle w:val="af2"/>
        <w:spacing w:before="0" w:after="120"/>
        <w:ind w:left="227" w:firstLine="861"/>
        <w:contextualSpacing w:val="0"/>
        <w:jc w:val="both"/>
        <w:rPr>
          <w:szCs w:val="24"/>
          <w:lang w:val="bg-BG"/>
        </w:rPr>
      </w:pPr>
      <w:r w:rsidRPr="005A4FB8">
        <w:rPr>
          <w:szCs w:val="24"/>
          <w:lang w:val="en-GB"/>
        </w:rPr>
        <w:t>The documents</w:t>
      </w:r>
      <w:r w:rsidR="008051FB" w:rsidRPr="005A4FB8">
        <w:rPr>
          <w:szCs w:val="24"/>
          <w:lang w:val="en-GB"/>
        </w:rPr>
        <w:t>,</w:t>
      </w:r>
      <w:r w:rsidRPr="005A4FB8">
        <w:rPr>
          <w:szCs w:val="24"/>
          <w:lang w:val="en-GB"/>
        </w:rPr>
        <w:t xml:space="preserve"> with which compliance with the technical and professional capacity under </w:t>
      </w:r>
      <w:r w:rsidR="008051FB" w:rsidRPr="005A4FB8">
        <w:rPr>
          <w:szCs w:val="24"/>
          <w:lang w:val="en-GB"/>
        </w:rPr>
        <w:t xml:space="preserve">this </w:t>
      </w:r>
      <w:r w:rsidRPr="005A4FB8">
        <w:rPr>
          <w:szCs w:val="24"/>
          <w:lang w:val="en-GB"/>
        </w:rPr>
        <w:t>point is proved</w:t>
      </w:r>
      <w:r w:rsidR="008051FB" w:rsidRPr="005A4FB8">
        <w:rPr>
          <w:szCs w:val="24"/>
          <w:lang w:val="en-GB"/>
        </w:rPr>
        <w:t>,</w:t>
      </w:r>
      <w:r w:rsidRPr="005A4FB8">
        <w:rPr>
          <w:szCs w:val="24"/>
          <w:lang w:val="en-GB"/>
        </w:rPr>
        <w:t xml:space="preserve"> is </w:t>
      </w:r>
      <w:r w:rsidRPr="005A4FB8">
        <w:rPr>
          <w:snapToGrid/>
          <w:szCs w:val="24"/>
          <w:lang w:val="en-GB" w:eastAsia="bg-BG"/>
        </w:rPr>
        <w:t xml:space="preserve">list of the most significant works accompanied by certificates of satisfactory execution, issued by the contracting authority or </w:t>
      </w:r>
      <w:r w:rsidR="008051FB" w:rsidRPr="005A4FB8">
        <w:rPr>
          <w:snapToGrid/>
          <w:szCs w:val="24"/>
          <w:lang w:val="en-GB" w:eastAsia="bg-BG"/>
        </w:rPr>
        <w:t xml:space="preserve">the </w:t>
      </w:r>
      <w:r w:rsidRPr="005A4FB8">
        <w:rPr>
          <w:snapToGrid/>
          <w:szCs w:val="24"/>
          <w:lang w:val="en-GB" w:eastAsia="bg-BG"/>
        </w:rPr>
        <w:t>entity wh</w:t>
      </w:r>
      <w:r w:rsidR="008051FB" w:rsidRPr="005A4FB8">
        <w:rPr>
          <w:snapToGrid/>
          <w:szCs w:val="24"/>
          <w:lang w:val="en-GB" w:eastAsia="bg-BG"/>
        </w:rPr>
        <w:t>ich</w:t>
      </w:r>
      <w:r w:rsidRPr="005A4FB8">
        <w:rPr>
          <w:snapToGrid/>
          <w:szCs w:val="24"/>
          <w:lang w:val="en-GB" w:eastAsia="bg-BG"/>
        </w:rPr>
        <w:t xml:space="preserve"> ordered or purchased the works, specifying whether they have been carried out in a professional manner and have been fully completed. </w:t>
      </w:r>
      <w:r w:rsidR="008051FB" w:rsidRPr="005A4FB8">
        <w:rPr>
          <w:szCs w:val="24"/>
          <w:lang w:val="en-GB"/>
        </w:rPr>
        <w:t>The Contracting Authority reserves the right to ask for copies of certificates of final acceptance signed by the supervisors/contracting authority of the projects concerned.</w:t>
      </w:r>
    </w:p>
    <w:p w14:paraId="500EF459" w14:textId="77777777" w:rsidR="008051FB" w:rsidRPr="005A4FB8" w:rsidRDefault="004B06A7" w:rsidP="00E26B28">
      <w:pPr>
        <w:pStyle w:val="af2"/>
        <w:widowControl/>
        <w:autoSpaceDE w:val="0"/>
        <w:autoSpaceDN w:val="0"/>
        <w:adjustRightInd w:val="0"/>
        <w:spacing w:before="0" w:after="120"/>
        <w:ind w:left="227" w:firstLine="851"/>
        <w:contextualSpacing w:val="0"/>
        <w:jc w:val="both"/>
        <w:rPr>
          <w:szCs w:val="24"/>
          <w:lang w:val="en-GB"/>
        </w:rPr>
      </w:pPr>
      <w:r w:rsidRPr="005A4FB8">
        <w:rPr>
          <w:szCs w:val="24"/>
          <w:lang w:val="en-GB"/>
        </w:rPr>
        <w:t xml:space="preserve">If a tender is submitted by a consortium the criteria of </w:t>
      </w:r>
      <w:r w:rsidR="008051FB" w:rsidRPr="005A4FB8">
        <w:rPr>
          <w:szCs w:val="24"/>
          <w:lang w:val="en-GB"/>
        </w:rPr>
        <w:t xml:space="preserve">this </w:t>
      </w:r>
      <w:r w:rsidRPr="005A4FB8">
        <w:rPr>
          <w:szCs w:val="24"/>
          <w:lang w:val="en-GB"/>
        </w:rPr>
        <w:t>point for technical and professional capacity</w:t>
      </w:r>
      <w:r w:rsidRPr="005A4FB8">
        <w:rPr>
          <w:b/>
          <w:i/>
          <w:szCs w:val="24"/>
          <w:lang w:val="en-GB"/>
        </w:rPr>
        <w:t xml:space="preserve"> </w:t>
      </w:r>
      <w:r w:rsidRPr="005A4FB8">
        <w:rPr>
          <w:szCs w:val="24"/>
          <w:lang w:val="en-GB"/>
        </w:rPr>
        <w:t xml:space="preserve">will be applied </w:t>
      </w:r>
      <w:r w:rsidR="008051FB" w:rsidRPr="005A4FB8">
        <w:rPr>
          <w:szCs w:val="24"/>
          <w:lang w:val="en-GB"/>
        </w:rPr>
        <w:t xml:space="preserve">to </w:t>
      </w:r>
      <w:r w:rsidRPr="005A4FB8">
        <w:rPr>
          <w:szCs w:val="24"/>
          <w:lang w:val="en-GB"/>
        </w:rPr>
        <w:t>those members of the consortium, which will execute construction works.</w:t>
      </w:r>
    </w:p>
    <w:p w14:paraId="68C0DBF6" w14:textId="77777777" w:rsidR="004B06A7" w:rsidRPr="005A4FB8" w:rsidRDefault="008051FB" w:rsidP="00E26B28">
      <w:pPr>
        <w:pStyle w:val="af2"/>
        <w:widowControl/>
        <w:numPr>
          <w:ilvl w:val="0"/>
          <w:numId w:val="4"/>
        </w:numPr>
        <w:autoSpaceDE w:val="0"/>
        <w:autoSpaceDN w:val="0"/>
        <w:adjustRightInd w:val="0"/>
        <w:spacing w:before="0" w:after="120"/>
        <w:ind w:left="227" w:hanging="425"/>
        <w:contextualSpacing w:val="0"/>
        <w:jc w:val="both"/>
        <w:rPr>
          <w:szCs w:val="24"/>
          <w:lang w:val="en-GB"/>
        </w:rPr>
      </w:pPr>
      <w:r w:rsidRPr="005A4FB8">
        <w:rPr>
          <w:b/>
          <w:szCs w:val="24"/>
          <w:lang w:val="en-GB"/>
        </w:rPr>
        <w:t>The tenderer must have minimum key personnel with the following qualifications and experience:</w:t>
      </w:r>
    </w:p>
    <w:p w14:paraId="49C36035" w14:textId="63464590" w:rsidR="008051FB" w:rsidRPr="00BA09DE" w:rsidRDefault="008051FB" w:rsidP="00E26B28">
      <w:pPr>
        <w:numPr>
          <w:ilvl w:val="0"/>
          <w:numId w:val="6"/>
        </w:numPr>
        <w:tabs>
          <w:tab w:val="left" w:pos="567"/>
          <w:tab w:val="left" w:pos="993"/>
        </w:tabs>
        <w:spacing w:before="0" w:after="0"/>
        <w:ind w:left="227" w:hanging="284"/>
        <w:jc w:val="both"/>
        <w:rPr>
          <w:sz w:val="22"/>
          <w:szCs w:val="22"/>
        </w:rPr>
      </w:pPr>
      <w:r w:rsidRPr="00BA09DE">
        <w:rPr>
          <w:b/>
          <w:sz w:val="22"/>
          <w:szCs w:val="22"/>
          <w:lang w:val="en-US"/>
        </w:rPr>
        <w:t>Expert 1 – Technical manager</w:t>
      </w:r>
      <w:r w:rsidRPr="00BA09DE">
        <w:rPr>
          <w:sz w:val="22"/>
          <w:szCs w:val="22"/>
          <w:lang w:val="en-US"/>
        </w:rPr>
        <w:t xml:space="preserve"> - a person meeting the requirements under Art. </w:t>
      </w:r>
      <w:r w:rsidR="00962743" w:rsidRPr="00BA09DE">
        <w:rPr>
          <w:sz w:val="22"/>
          <w:szCs w:val="22"/>
          <w:lang w:val="bg-BG"/>
        </w:rPr>
        <w:t xml:space="preserve">235 </w:t>
      </w:r>
      <w:r w:rsidRPr="00BA09DE">
        <w:rPr>
          <w:sz w:val="22"/>
          <w:szCs w:val="22"/>
          <w:lang w:val="en-US"/>
        </w:rPr>
        <w:t>of the</w:t>
      </w:r>
      <w:r w:rsidRPr="00BA09DE">
        <w:rPr>
          <w:sz w:val="22"/>
          <w:szCs w:val="22"/>
        </w:rPr>
        <w:t xml:space="preserve"> </w:t>
      </w:r>
      <w:r w:rsidR="00962743" w:rsidRPr="00BA09DE">
        <w:rPr>
          <w:sz w:val="22"/>
          <w:szCs w:val="22"/>
          <w:lang w:val="en-US"/>
        </w:rPr>
        <w:t xml:space="preserve">Forestry </w:t>
      </w:r>
      <w:r w:rsidR="00264E45" w:rsidRPr="00BA09DE">
        <w:rPr>
          <w:snapToGrid/>
          <w:sz w:val="22"/>
          <w:szCs w:val="22"/>
          <w:lang w:val="en-GB" w:eastAsia="en-GB"/>
        </w:rPr>
        <w:t>Act</w:t>
      </w:r>
      <w:r w:rsidRPr="00BA09DE">
        <w:rPr>
          <w:snapToGrid/>
          <w:sz w:val="22"/>
          <w:szCs w:val="22"/>
          <w:lang w:val="en-GB" w:eastAsia="en-GB"/>
        </w:rPr>
        <w:t xml:space="preserve"> </w:t>
      </w:r>
      <w:r w:rsidRPr="00BA09DE">
        <w:rPr>
          <w:sz w:val="22"/>
          <w:szCs w:val="22"/>
          <w:lang w:val="en-US"/>
        </w:rPr>
        <w:t xml:space="preserve">- a person who has received a diploma from an accredited higher education institution with the qualification </w:t>
      </w:r>
      <w:r w:rsidR="005A4FB8" w:rsidRPr="00BA09DE">
        <w:rPr>
          <w:sz w:val="22"/>
          <w:szCs w:val="22"/>
          <w:lang w:val="en-US"/>
        </w:rPr>
        <w:t>"forestry engineer" or equivalent</w:t>
      </w:r>
      <w:r w:rsidRPr="00BA09DE">
        <w:rPr>
          <w:sz w:val="22"/>
          <w:szCs w:val="22"/>
          <w:lang w:val="en-US"/>
        </w:rPr>
        <w:t xml:space="preserve">, or a person with secondary </w:t>
      </w:r>
      <w:r w:rsidR="005A4FB8" w:rsidRPr="00BA09DE">
        <w:rPr>
          <w:sz w:val="22"/>
          <w:szCs w:val="22"/>
          <w:lang w:val="en-US"/>
        </w:rPr>
        <w:t xml:space="preserve">forestry </w:t>
      </w:r>
      <w:r w:rsidRPr="00BA09DE">
        <w:rPr>
          <w:sz w:val="22"/>
          <w:szCs w:val="22"/>
          <w:lang w:val="en-US"/>
        </w:rPr>
        <w:t>education with professional qualification</w:t>
      </w:r>
      <w:r w:rsidR="00264E45" w:rsidRPr="00BA09DE">
        <w:rPr>
          <w:sz w:val="22"/>
          <w:szCs w:val="22"/>
          <w:lang w:val="en-US"/>
        </w:rPr>
        <w:t xml:space="preserve"> "</w:t>
      </w:r>
      <w:r w:rsidR="005A4FB8" w:rsidRPr="00BA09DE">
        <w:rPr>
          <w:sz w:val="22"/>
          <w:szCs w:val="22"/>
          <w:lang w:val="en-US"/>
        </w:rPr>
        <w:t>Forestry technician</w:t>
      </w:r>
      <w:r w:rsidRPr="00BA09DE">
        <w:rPr>
          <w:sz w:val="22"/>
          <w:szCs w:val="22"/>
          <w:lang w:val="en-US"/>
        </w:rPr>
        <w:t>"</w:t>
      </w:r>
      <w:r w:rsidR="00264E45" w:rsidRPr="00BA09DE">
        <w:rPr>
          <w:sz w:val="22"/>
          <w:szCs w:val="22"/>
          <w:lang w:val="en-US"/>
        </w:rPr>
        <w:t xml:space="preserve"> or equivalent and "Technics</w:t>
      </w:r>
      <w:r w:rsidRPr="00BA09DE">
        <w:rPr>
          <w:sz w:val="22"/>
          <w:szCs w:val="22"/>
          <w:lang w:val="en-US"/>
        </w:rPr>
        <w:t>"</w:t>
      </w:r>
      <w:r w:rsidR="00264E45" w:rsidRPr="00BA09DE">
        <w:rPr>
          <w:sz w:val="22"/>
          <w:szCs w:val="22"/>
          <w:lang w:val="en-US"/>
        </w:rPr>
        <w:t xml:space="preserve"> </w:t>
      </w:r>
      <w:r w:rsidRPr="00BA09DE">
        <w:rPr>
          <w:sz w:val="22"/>
          <w:szCs w:val="22"/>
          <w:lang w:val="en-US"/>
        </w:rPr>
        <w:t xml:space="preserve">or equivalent, </w:t>
      </w:r>
      <w:r w:rsidRPr="00BA09DE">
        <w:rPr>
          <w:sz w:val="22"/>
          <w:szCs w:val="22"/>
          <w:lang w:val="en-GB"/>
        </w:rPr>
        <w:t>having minimum 5 \five\ years</w:t>
      </w:r>
      <w:r w:rsidR="00264E45" w:rsidRPr="00BA09DE">
        <w:rPr>
          <w:sz w:val="22"/>
          <w:szCs w:val="22"/>
          <w:lang w:val="en-GB"/>
        </w:rPr>
        <w:t xml:space="preserve"> of</w:t>
      </w:r>
      <w:r w:rsidRPr="00BA09DE">
        <w:rPr>
          <w:sz w:val="22"/>
          <w:szCs w:val="22"/>
          <w:lang w:val="en-GB"/>
        </w:rPr>
        <w:t xml:space="preserve"> professional experience</w:t>
      </w:r>
      <w:r w:rsidRPr="00BA09DE">
        <w:rPr>
          <w:sz w:val="22"/>
          <w:szCs w:val="22"/>
          <w:lang w:val="en-US"/>
        </w:rPr>
        <w:t>;</w:t>
      </w:r>
    </w:p>
    <w:p w14:paraId="3C7319D7" w14:textId="77777777" w:rsidR="00BA09DE" w:rsidRPr="000D7D64" w:rsidRDefault="008051FB" w:rsidP="00E26B28">
      <w:pPr>
        <w:numPr>
          <w:ilvl w:val="0"/>
          <w:numId w:val="6"/>
        </w:numPr>
        <w:tabs>
          <w:tab w:val="left" w:pos="567"/>
          <w:tab w:val="left" w:pos="993"/>
        </w:tabs>
        <w:spacing w:before="0" w:after="0"/>
        <w:ind w:left="227" w:hanging="284"/>
        <w:jc w:val="both"/>
        <w:rPr>
          <w:sz w:val="22"/>
          <w:szCs w:val="22"/>
          <w:lang w:val="en-GB"/>
        </w:rPr>
      </w:pPr>
      <w:r w:rsidRPr="000D7D64">
        <w:rPr>
          <w:b/>
          <w:sz w:val="22"/>
          <w:szCs w:val="22"/>
          <w:lang w:val="en-GB"/>
        </w:rPr>
        <w:t xml:space="preserve">Expert 2 - </w:t>
      </w:r>
      <w:r w:rsidR="00264E45" w:rsidRPr="000D7D64">
        <w:rPr>
          <w:b/>
          <w:sz w:val="22"/>
          <w:szCs w:val="22"/>
          <w:lang w:val="en-GB"/>
        </w:rPr>
        <w:t xml:space="preserve"> </w:t>
      </w:r>
      <w:proofErr w:type="spellStart"/>
      <w:r w:rsidR="00BA09DE" w:rsidRPr="000D7D64">
        <w:rPr>
          <w:b/>
          <w:sz w:val="22"/>
          <w:szCs w:val="22"/>
          <w:lang w:val="bg-BG"/>
        </w:rPr>
        <w:t>Specialized</w:t>
      </w:r>
      <w:proofErr w:type="spellEnd"/>
      <w:r w:rsidR="00BA09DE" w:rsidRPr="000D7D64">
        <w:rPr>
          <w:b/>
          <w:sz w:val="22"/>
          <w:szCs w:val="22"/>
          <w:lang w:val="bg-BG"/>
        </w:rPr>
        <w:t xml:space="preserve"> </w:t>
      </w:r>
      <w:proofErr w:type="spellStart"/>
      <w:r w:rsidR="00BA09DE" w:rsidRPr="000D7D64">
        <w:rPr>
          <w:b/>
          <w:sz w:val="22"/>
          <w:szCs w:val="22"/>
          <w:lang w:val="bg-BG"/>
        </w:rPr>
        <w:t>machine</w:t>
      </w:r>
      <w:proofErr w:type="spellEnd"/>
      <w:r w:rsidR="00BA09DE" w:rsidRPr="000D7D64">
        <w:rPr>
          <w:b/>
          <w:sz w:val="22"/>
          <w:szCs w:val="22"/>
          <w:lang w:val="bg-BG"/>
        </w:rPr>
        <w:t xml:space="preserve"> </w:t>
      </w:r>
      <w:proofErr w:type="spellStart"/>
      <w:r w:rsidR="00BA09DE" w:rsidRPr="000D7D64">
        <w:rPr>
          <w:b/>
          <w:sz w:val="22"/>
          <w:szCs w:val="22"/>
          <w:lang w:val="bg-BG"/>
        </w:rPr>
        <w:t>operator</w:t>
      </w:r>
      <w:proofErr w:type="spellEnd"/>
      <w:r w:rsidR="00BA09DE" w:rsidRPr="000D7D64">
        <w:rPr>
          <w:b/>
          <w:sz w:val="22"/>
          <w:szCs w:val="22"/>
          <w:lang w:val="bg-BG"/>
        </w:rPr>
        <w:t xml:space="preserve"> - </w:t>
      </w:r>
      <w:proofErr w:type="spellStart"/>
      <w:r w:rsidR="00BA09DE" w:rsidRPr="000D7D64">
        <w:rPr>
          <w:sz w:val="22"/>
          <w:szCs w:val="22"/>
          <w:lang w:val="bg-BG"/>
        </w:rPr>
        <w:t>the</w:t>
      </w:r>
      <w:proofErr w:type="spellEnd"/>
      <w:r w:rsidR="00BA09DE" w:rsidRPr="000D7D64">
        <w:rPr>
          <w:sz w:val="22"/>
          <w:szCs w:val="22"/>
          <w:lang w:val="bg-BG"/>
        </w:rPr>
        <w:t xml:space="preserve"> </w:t>
      </w:r>
      <w:proofErr w:type="spellStart"/>
      <w:r w:rsidR="00BA09DE" w:rsidRPr="000D7D64">
        <w:rPr>
          <w:sz w:val="22"/>
          <w:szCs w:val="22"/>
          <w:lang w:val="bg-BG"/>
        </w:rPr>
        <w:t>specialist</w:t>
      </w:r>
      <w:proofErr w:type="spellEnd"/>
      <w:r w:rsidR="00BA09DE" w:rsidRPr="000D7D64">
        <w:rPr>
          <w:sz w:val="22"/>
          <w:szCs w:val="22"/>
          <w:lang w:val="bg-BG"/>
        </w:rPr>
        <w:t xml:space="preserve"> </w:t>
      </w:r>
      <w:proofErr w:type="spellStart"/>
      <w:r w:rsidR="00BA09DE" w:rsidRPr="000D7D64">
        <w:rPr>
          <w:sz w:val="22"/>
          <w:szCs w:val="22"/>
          <w:lang w:val="bg-BG"/>
        </w:rPr>
        <w:t>to</w:t>
      </w:r>
      <w:proofErr w:type="spellEnd"/>
      <w:r w:rsidR="00BA09DE" w:rsidRPr="000D7D64">
        <w:rPr>
          <w:sz w:val="22"/>
          <w:szCs w:val="22"/>
          <w:lang w:val="bg-BG"/>
        </w:rPr>
        <w:t xml:space="preserve"> </w:t>
      </w:r>
      <w:proofErr w:type="spellStart"/>
      <w:r w:rsidR="00BA09DE" w:rsidRPr="000D7D64">
        <w:rPr>
          <w:sz w:val="22"/>
          <w:szCs w:val="22"/>
          <w:lang w:val="bg-BG"/>
        </w:rPr>
        <w:t>operate</w:t>
      </w:r>
      <w:proofErr w:type="spellEnd"/>
      <w:r w:rsidR="00BA09DE" w:rsidRPr="000D7D64">
        <w:rPr>
          <w:sz w:val="22"/>
          <w:szCs w:val="22"/>
          <w:lang w:val="bg-BG"/>
        </w:rPr>
        <w:t xml:space="preserve"> </w:t>
      </w:r>
      <w:proofErr w:type="spellStart"/>
      <w:r w:rsidR="00BA09DE" w:rsidRPr="000D7D64">
        <w:rPr>
          <w:sz w:val="22"/>
          <w:szCs w:val="22"/>
          <w:lang w:val="bg-BG"/>
        </w:rPr>
        <w:t>machines</w:t>
      </w:r>
      <w:proofErr w:type="spellEnd"/>
      <w:r w:rsidR="00BA09DE" w:rsidRPr="000D7D64">
        <w:rPr>
          <w:sz w:val="22"/>
          <w:szCs w:val="22"/>
          <w:lang w:val="bg-BG"/>
        </w:rPr>
        <w:t xml:space="preserve"> </w:t>
      </w:r>
      <w:proofErr w:type="spellStart"/>
      <w:r w:rsidR="00BA09DE" w:rsidRPr="000D7D64">
        <w:rPr>
          <w:sz w:val="22"/>
          <w:szCs w:val="22"/>
          <w:lang w:val="bg-BG"/>
        </w:rPr>
        <w:t>for</w:t>
      </w:r>
      <w:proofErr w:type="spellEnd"/>
      <w:r w:rsidR="00BA09DE" w:rsidRPr="000D7D64">
        <w:rPr>
          <w:sz w:val="22"/>
          <w:szCs w:val="22"/>
          <w:lang w:val="bg-BG"/>
        </w:rPr>
        <w:t xml:space="preserve"> mechanized </w:t>
      </w:r>
      <w:proofErr w:type="spellStart"/>
      <w:r w:rsidR="00BA09DE" w:rsidRPr="000D7D64">
        <w:rPr>
          <w:sz w:val="22"/>
          <w:szCs w:val="22"/>
          <w:lang w:val="bg-BG"/>
        </w:rPr>
        <w:t>soil</w:t>
      </w:r>
      <w:proofErr w:type="spellEnd"/>
      <w:r w:rsidR="00BA09DE" w:rsidRPr="000D7D64">
        <w:rPr>
          <w:sz w:val="22"/>
          <w:szCs w:val="22"/>
          <w:lang w:val="bg-BG"/>
        </w:rPr>
        <w:t xml:space="preserve"> </w:t>
      </w:r>
      <w:proofErr w:type="spellStart"/>
      <w:r w:rsidR="00BA09DE" w:rsidRPr="000D7D64">
        <w:rPr>
          <w:sz w:val="22"/>
          <w:szCs w:val="22"/>
          <w:lang w:val="bg-BG"/>
        </w:rPr>
        <w:t>cultivation</w:t>
      </w:r>
      <w:proofErr w:type="spellEnd"/>
      <w:r w:rsidR="00BA09DE" w:rsidRPr="000D7D64">
        <w:rPr>
          <w:sz w:val="22"/>
          <w:szCs w:val="22"/>
          <w:lang w:val="bg-BG"/>
        </w:rPr>
        <w:t xml:space="preserve">, </w:t>
      </w:r>
      <w:proofErr w:type="spellStart"/>
      <w:r w:rsidR="00BA09DE" w:rsidRPr="000D7D64">
        <w:rPr>
          <w:sz w:val="22"/>
          <w:szCs w:val="22"/>
          <w:lang w:val="bg-BG"/>
        </w:rPr>
        <w:t>extension</w:t>
      </w:r>
      <w:proofErr w:type="spellEnd"/>
      <w:r w:rsidR="00BA09DE" w:rsidRPr="000D7D64">
        <w:rPr>
          <w:sz w:val="22"/>
          <w:szCs w:val="22"/>
          <w:lang w:val="bg-BG"/>
        </w:rPr>
        <w:t xml:space="preserve">, </w:t>
      </w:r>
      <w:proofErr w:type="spellStart"/>
      <w:r w:rsidR="00BA09DE" w:rsidRPr="000D7D64">
        <w:rPr>
          <w:sz w:val="22"/>
          <w:szCs w:val="22"/>
          <w:lang w:val="bg-BG"/>
        </w:rPr>
        <w:t>plowing</w:t>
      </w:r>
      <w:proofErr w:type="spellEnd"/>
      <w:r w:rsidR="00BA09DE" w:rsidRPr="000D7D64">
        <w:rPr>
          <w:sz w:val="22"/>
          <w:szCs w:val="22"/>
          <w:lang w:val="bg-BG"/>
        </w:rPr>
        <w:t xml:space="preserve">, </w:t>
      </w:r>
      <w:proofErr w:type="spellStart"/>
      <w:r w:rsidR="00BA09DE" w:rsidRPr="000D7D64">
        <w:rPr>
          <w:sz w:val="22"/>
          <w:szCs w:val="22"/>
          <w:lang w:val="bg-BG"/>
        </w:rPr>
        <w:t>terracing</w:t>
      </w:r>
      <w:proofErr w:type="spellEnd"/>
      <w:r w:rsidR="00BA09DE" w:rsidRPr="000D7D64">
        <w:rPr>
          <w:sz w:val="22"/>
          <w:szCs w:val="22"/>
          <w:lang w:val="bg-BG"/>
        </w:rPr>
        <w:t xml:space="preserve">. </w:t>
      </w:r>
      <w:proofErr w:type="spellStart"/>
      <w:r w:rsidR="00BA09DE" w:rsidRPr="000D7D64">
        <w:rPr>
          <w:sz w:val="22"/>
          <w:szCs w:val="22"/>
          <w:lang w:val="bg-BG"/>
        </w:rPr>
        <w:t>Have</w:t>
      </w:r>
      <w:proofErr w:type="spellEnd"/>
      <w:r w:rsidR="00BA09DE" w:rsidRPr="000D7D64">
        <w:rPr>
          <w:sz w:val="22"/>
          <w:szCs w:val="22"/>
          <w:lang w:val="bg-BG"/>
        </w:rPr>
        <w:t xml:space="preserve"> </w:t>
      </w:r>
      <w:proofErr w:type="spellStart"/>
      <w:r w:rsidR="00BA09DE" w:rsidRPr="000D7D64">
        <w:rPr>
          <w:sz w:val="22"/>
          <w:szCs w:val="22"/>
          <w:lang w:val="bg-BG"/>
        </w:rPr>
        <w:t>secondary</w:t>
      </w:r>
      <w:proofErr w:type="spellEnd"/>
      <w:r w:rsidR="00BA09DE" w:rsidRPr="000D7D64">
        <w:rPr>
          <w:sz w:val="22"/>
          <w:szCs w:val="22"/>
          <w:lang w:val="bg-BG"/>
        </w:rPr>
        <w:t xml:space="preserve"> </w:t>
      </w:r>
      <w:proofErr w:type="spellStart"/>
      <w:r w:rsidR="00BA09DE" w:rsidRPr="000D7D64">
        <w:rPr>
          <w:sz w:val="22"/>
          <w:szCs w:val="22"/>
          <w:lang w:val="bg-BG"/>
        </w:rPr>
        <w:t>education</w:t>
      </w:r>
      <w:proofErr w:type="spellEnd"/>
      <w:r w:rsidR="00BA09DE" w:rsidRPr="000D7D64">
        <w:rPr>
          <w:sz w:val="22"/>
          <w:szCs w:val="22"/>
          <w:lang w:val="bg-BG"/>
        </w:rPr>
        <w:t xml:space="preserve"> </w:t>
      </w:r>
      <w:proofErr w:type="spellStart"/>
      <w:r w:rsidR="00BA09DE" w:rsidRPr="000D7D64">
        <w:rPr>
          <w:sz w:val="22"/>
          <w:szCs w:val="22"/>
          <w:lang w:val="bg-BG"/>
        </w:rPr>
        <w:t>and</w:t>
      </w:r>
      <w:proofErr w:type="spellEnd"/>
      <w:r w:rsidR="00BA09DE" w:rsidRPr="000D7D64">
        <w:rPr>
          <w:sz w:val="22"/>
          <w:szCs w:val="22"/>
          <w:lang w:val="bg-BG"/>
        </w:rPr>
        <w:t xml:space="preserve"> </w:t>
      </w:r>
      <w:proofErr w:type="spellStart"/>
      <w:r w:rsidR="00BA09DE" w:rsidRPr="000D7D64">
        <w:rPr>
          <w:sz w:val="22"/>
          <w:szCs w:val="22"/>
          <w:lang w:val="bg-BG"/>
        </w:rPr>
        <w:t>experience</w:t>
      </w:r>
      <w:proofErr w:type="spellEnd"/>
      <w:r w:rsidR="00BA09DE" w:rsidRPr="000D7D64">
        <w:rPr>
          <w:sz w:val="22"/>
          <w:szCs w:val="22"/>
          <w:lang w:val="bg-BG"/>
        </w:rPr>
        <w:t xml:space="preserve"> </w:t>
      </w:r>
      <w:proofErr w:type="spellStart"/>
      <w:r w:rsidR="00BA09DE" w:rsidRPr="000D7D64">
        <w:rPr>
          <w:sz w:val="22"/>
          <w:szCs w:val="22"/>
          <w:lang w:val="bg-BG"/>
        </w:rPr>
        <w:t>in</w:t>
      </w:r>
      <w:proofErr w:type="spellEnd"/>
      <w:r w:rsidR="00BA09DE" w:rsidRPr="000D7D64">
        <w:rPr>
          <w:sz w:val="22"/>
          <w:szCs w:val="22"/>
          <w:lang w:val="bg-BG"/>
        </w:rPr>
        <w:t xml:space="preserve"> </w:t>
      </w:r>
      <w:proofErr w:type="spellStart"/>
      <w:r w:rsidR="00BA09DE" w:rsidRPr="000D7D64">
        <w:rPr>
          <w:sz w:val="22"/>
          <w:szCs w:val="22"/>
          <w:lang w:val="bg-BG"/>
        </w:rPr>
        <w:t>working</w:t>
      </w:r>
      <w:proofErr w:type="spellEnd"/>
      <w:r w:rsidR="00BA09DE" w:rsidRPr="000D7D64">
        <w:rPr>
          <w:sz w:val="22"/>
          <w:szCs w:val="22"/>
          <w:lang w:val="bg-BG"/>
        </w:rPr>
        <w:t xml:space="preserve"> </w:t>
      </w:r>
      <w:proofErr w:type="spellStart"/>
      <w:r w:rsidR="00BA09DE" w:rsidRPr="000D7D64">
        <w:rPr>
          <w:sz w:val="22"/>
          <w:szCs w:val="22"/>
          <w:lang w:val="bg-BG"/>
        </w:rPr>
        <w:t>with</w:t>
      </w:r>
      <w:proofErr w:type="spellEnd"/>
      <w:r w:rsidR="00BA09DE" w:rsidRPr="000D7D64">
        <w:rPr>
          <w:sz w:val="22"/>
          <w:szCs w:val="22"/>
          <w:lang w:val="bg-BG"/>
        </w:rPr>
        <w:t xml:space="preserve"> </w:t>
      </w:r>
      <w:proofErr w:type="spellStart"/>
      <w:r w:rsidR="00BA09DE" w:rsidRPr="000D7D64">
        <w:rPr>
          <w:sz w:val="22"/>
          <w:szCs w:val="22"/>
          <w:lang w:val="bg-BG"/>
        </w:rPr>
        <w:t>machinery</w:t>
      </w:r>
      <w:proofErr w:type="spellEnd"/>
      <w:r w:rsidR="00BA09DE" w:rsidRPr="000D7D64">
        <w:rPr>
          <w:sz w:val="22"/>
          <w:szCs w:val="22"/>
          <w:lang w:val="bg-BG"/>
        </w:rPr>
        <w:t xml:space="preserve"> </w:t>
      </w:r>
      <w:proofErr w:type="spellStart"/>
      <w:r w:rsidR="00BA09DE" w:rsidRPr="000D7D64">
        <w:rPr>
          <w:sz w:val="22"/>
          <w:szCs w:val="22"/>
          <w:lang w:val="bg-BG"/>
        </w:rPr>
        <w:t>for</w:t>
      </w:r>
      <w:proofErr w:type="spellEnd"/>
      <w:r w:rsidR="00BA09DE" w:rsidRPr="000D7D64">
        <w:rPr>
          <w:sz w:val="22"/>
          <w:szCs w:val="22"/>
          <w:lang w:val="bg-BG"/>
        </w:rPr>
        <w:t xml:space="preserve"> </w:t>
      </w:r>
      <w:proofErr w:type="spellStart"/>
      <w:r w:rsidR="00BA09DE" w:rsidRPr="000D7D64">
        <w:rPr>
          <w:sz w:val="22"/>
          <w:szCs w:val="22"/>
          <w:lang w:val="bg-BG"/>
        </w:rPr>
        <w:t>at</w:t>
      </w:r>
      <w:proofErr w:type="spellEnd"/>
      <w:r w:rsidR="00BA09DE" w:rsidRPr="000D7D64">
        <w:rPr>
          <w:sz w:val="22"/>
          <w:szCs w:val="22"/>
          <w:lang w:val="bg-BG"/>
        </w:rPr>
        <w:t xml:space="preserve"> </w:t>
      </w:r>
      <w:proofErr w:type="spellStart"/>
      <w:r w:rsidR="00BA09DE" w:rsidRPr="000D7D64">
        <w:rPr>
          <w:sz w:val="22"/>
          <w:szCs w:val="22"/>
          <w:lang w:val="bg-BG"/>
        </w:rPr>
        <w:t>least</w:t>
      </w:r>
      <w:proofErr w:type="spellEnd"/>
      <w:r w:rsidR="00BA09DE" w:rsidRPr="000D7D64">
        <w:rPr>
          <w:sz w:val="22"/>
          <w:szCs w:val="22"/>
          <w:lang w:val="bg-BG"/>
        </w:rPr>
        <w:t xml:space="preserve"> 3 </w:t>
      </w:r>
      <w:proofErr w:type="spellStart"/>
      <w:r w:rsidR="00BA09DE" w:rsidRPr="000D7D64">
        <w:rPr>
          <w:sz w:val="22"/>
          <w:szCs w:val="22"/>
          <w:lang w:val="bg-BG"/>
        </w:rPr>
        <w:t>years</w:t>
      </w:r>
      <w:proofErr w:type="spellEnd"/>
    </w:p>
    <w:p w14:paraId="3F3054B2" w14:textId="01A6AF62" w:rsidR="00BA09DE" w:rsidRPr="000D7D64" w:rsidRDefault="008051FB" w:rsidP="00E26B28">
      <w:pPr>
        <w:numPr>
          <w:ilvl w:val="0"/>
          <w:numId w:val="6"/>
        </w:numPr>
        <w:tabs>
          <w:tab w:val="left" w:pos="567"/>
          <w:tab w:val="left" w:pos="993"/>
        </w:tabs>
        <w:spacing w:before="0" w:after="0"/>
        <w:ind w:left="227" w:hanging="284"/>
        <w:jc w:val="both"/>
        <w:rPr>
          <w:sz w:val="22"/>
          <w:szCs w:val="22"/>
          <w:lang w:val="en-GB"/>
        </w:rPr>
      </w:pPr>
      <w:r w:rsidRPr="000D7D64">
        <w:rPr>
          <w:b/>
          <w:sz w:val="22"/>
          <w:szCs w:val="22"/>
          <w:lang w:val="en-GB"/>
        </w:rPr>
        <w:t xml:space="preserve">Expert 3- </w:t>
      </w:r>
      <w:r w:rsidR="00BA09DE" w:rsidRPr="000D7D64">
        <w:rPr>
          <w:b/>
          <w:sz w:val="22"/>
          <w:szCs w:val="22"/>
          <w:lang w:val="en-US"/>
        </w:rPr>
        <w:t>A</w:t>
      </w:r>
      <w:proofErr w:type="spellStart"/>
      <w:r w:rsidR="00BA09DE" w:rsidRPr="000D7D64">
        <w:rPr>
          <w:b/>
          <w:sz w:val="22"/>
          <w:szCs w:val="22"/>
          <w:lang w:val="en-GB"/>
        </w:rPr>
        <w:t>fforestation</w:t>
      </w:r>
      <w:proofErr w:type="spellEnd"/>
      <w:r w:rsidR="00BA09DE" w:rsidRPr="000D7D64">
        <w:rPr>
          <w:b/>
          <w:sz w:val="22"/>
          <w:szCs w:val="22"/>
          <w:lang w:val="en-GB"/>
        </w:rPr>
        <w:t xml:space="preserve"> specialist –</w:t>
      </w:r>
      <w:r w:rsidR="00BA09DE" w:rsidRPr="000D7D64">
        <w:rPr>
          <w:b/>
          <w:sz w:val="22"/>
          <w:szCs w:val="22"/>
          <w:lang w:val="bg-BG"/>
        </w:rPr>
        <w:t xml:space="preserve"> </w:t>
      </w:r>
      <w:r w:rsidR="00BA09DE" w:rsidRPr="000D7D64">
        <w:rPr>
          <w:sz w:val="22"/>
          <w:szCs w:val="22"/>
          <w:lang w:val="en-US"/>
        </w:rPr>
        <w:t>a person to</w:t>
      </w:r>
      <w:r w:rsidR="00BA09DE" w:rsidRPr="000D7D64">
        <w:rPr>
          <w:b/>
          <w:sz w:val="22"/>
          <w:szCs w:val="22"/>
          <w:lang w:val="en-GB"/>
        </w:rPr>
        <w:t xml:space="preserve"> </w:t>
      </w:r>
      <w:r w:rsidR="00BA09DE" w:rsidRPr="000D7D64">
        <w:rPr>
          <w:sz w:val="22"/>
          <w:szCs w:val="22"/>
          <w:lang w:val="en-GB"/>
        </w:rPr>
        <w:t xml:space="preserve">be able to carry out planting, afforestation, replenishment and cultivation activities. To Have basic education and minimum 3 </w:t>
      </w:r>
      <w:proofErr w:type="spellStart"/>
      <w:proofErr w:type="gramStart"/>
      <w:r w:rsidR="00BA09DE" w:rsidRPr="000D7D64">
        <w:rPr>
          <w:sz w:val="22"/>
          <w:szCs w:val="22"/>
          <w:lang w:val="en-GB"/>
        </w:rPr>
        <w:t>years</w:t>
      </w:r>
      <w:proofErr w:type="gramEnd"/>
      <w:r w:rsidR="00BA09DE" w:rsidRPr="000D7D64">
        <w:rPr>
          <w:sz w:val="22"/>
          <w:szCs w:val="22"/>
          <w:lang w:val="en-GB"/>
        </w:rPr>
        <w:t xml:space="preserve"> experience</w:t>
      </w:r>
      <w:proofErr w:type="spellEnd"/>
      <w:r w:rsidR="00BA09DE" w:rsidRPr="000D7D64">
        <w:rPr>
          <w:b/>
          <w:sz w:val="22"/>
          <w:szCs w:val="22"/>
          <w:lang w:val="en-GB"/>
        </w:rPr>
        <w:t>.</w:t>
      </w:r>
    </w:p>
    <w:p w14:paraId="4B7FA3DC" w14:textId="77777777" w:rsidR="00BA09DE" w:rsidRPr="00BA09DE" w:rsidRDefault="00BA09DE" w:rsidP="00E26B28">
      <w:pPr>
        <w:tabs>
          <w:tab w:val="left" w:pos="567"/>
          <w:tab w:val="left" w:pos="993"/>
        </w:tabs>
        <w:spacing w:before="0" w:after="0"/>
        <w:ind w:left="227"/>
        <w:jc w:val="both"/>
        <w:rPr>
          <w:color w:val="FF0000"/>
          <w:sz w:val="22"/>
          <w:szCs w:val="22"/>
          <w:highlight w:val="yellow"/>
          <w:lang w:val="en-GB"/>
        </w:rPr>
      </w:pPr>
    </w:p>
    <w:p w14:paraId="27F6B8FF" w14:textId="08256940" w:rsidR="008051FB" w:rsidRPr="002D65CA" w:rsidRDefault="008051FB" w:rsidP="00E26B28">
      <w:pPr>
        <w:tabs>
          <w:tab w:val="left" w:pos="567"/>
          <w:tab w:val="left" w:pos="993"/>
        </w:tabs>
        <w:spacing w:before="0" w:after="0"/>
        <w:ind w:left="227"/>
        <w:jc w:val="both"/>
        <w:rPr>
          <w:color w:val="FF0000"/>
          <w:sz w:val="22"/>
          <w:szCs w:val="22"/>
          <w:highlight w:val="yellow"/>
          <w:lang w:val="en-GB"/>
        </w:rPr>
      </w:pPr>
      <w:r w:rsidRPr="002D65CA">
        <w:rPr>
          <w:sz w:val="22"/>
          <w:szCs w:val="22"/>
          <w:lang w:val="en-GB"/>
        </w:rPr>
        <w:t>The documents</w:t>
      </w:r>
      <w:r w:rsidR="00264E45" w:rsidRPr="002D65CA">
        <w:rPr>
          <w:sz w:val="22"/>
          <w:szCs w:val="22"/>
          <w:lang w:val="en-GB"/>
        </w:rPr>
        <w:t>,</w:t>
      </w:r>
      <w:r w:rsidRPr="002D65CA">
        <w:rPr>
          <w:sz w:val="22"/>
          <w:szCs w:val="22"/>
          <w:lang w:val="en-GB"/>
        </w:rPr>
        <w:t xml:space="preserve"> with which compliance with the technical and professional capacity under </w:t>
      </w:r>
      <w:r w:rsidR="00264E45" w:rsidRPr="002D65CA">
        <w:rPr>
          <w:sz w:val="22"/>
          <w:szCs w:val="22"/>
          <w:lang w:val="en-GB"/>
        </w:rPr>
        <w:t xml:space="preserve">this </w:t>
      </w:r>
      <w:r w:rsidRPr="002D65CA">
        <w:rPr>
          <w:sz w:val="22"/>
          <w:szCs w:val="22"/>
          <w:lang w:val="en-GB"/>
        </w:rPr>
        <w:t>point is proved</w:t>
      </w:r>
      <w:r w:rsidR="00264E45" w:rsidRPr="002D65CA">
        <w:rPr>
          <w:sz w:val="22"/>
          <w:szCs w:val="22"/>
          <w:lang w:val="en-GB"/>
        </w:rPr>
        <w:t>,</w:t>
      </w:r>
      <w:r w:rsidRPr="002D65CA">
        <w:rPr>
          <w:sz w:val="22"/>
          <w:szCs w:val="22"/>
          <w:lang w:val="en-GB"/>
        </w:rPr>
        <w:t xml:space="preserve"> </w:t>
      </w:r>
      <w:r w:rsidRPr="002D65CA">
        <w:rPr>
          <w:snapToGrid/>
          <w:sz w:val="22"/>
          <w:szCs w:val="22"/>
          <w:lang w:val="en-GB" w:eastAsia="bg-BG"/>
        </w:rPr>
        <w:t>are</w:t>
      </w:r>
      <w:r w:rsidR="00264E45" w:rsidRPr="002D65CA">
        <w:rPr>
          <w:sz w:val="22"/>
          <w:szCs w:val="22"/>
          <w:lang w:val="en-GB"/>
        </w:rPr>
        <w:t xml:space="preserve"> Form 4.6.1.2. «Staff to be employed on the contract</w:t>
      </w:r>
      <w:r w:rsidR="0008548B" w:rsidRPr="002D65CA">
        <w:rPr>
          <w:sz w:val="22"/>
          <w:szCs w:val="22"/>
          <w:lang w:val="en-GB"/>
        </w:rPr>
        <w:t>»</w:t>
      </w:r>
      <w:r w:rsidRPr="002D65CA">
        <w:rPr>
          <w:sz w:val="22"/>
          <w:szCs w:val="22"/>
          <w:lang w:val="en-GB"/>
        </w:rPr>
        <w:t xml:space="preserve">, Volume 1, Section 4 of the tender dossier, CVs, diplomas and certificates, references, proving professional qualifications and experience </w:t>
      </w:r>
      <w:r w:rsidRPr="002D65CA">
        <w:rPr>
          <w:sz w:val="22"/>
          <w:szCs w:val="22"/>
          <w:lang w:val="en-GB"/>
        </w:rPr>
        <w:lastRenderedPageBreak/>
        <w:t>of the key personnel.</w:t>
      </w:r>
    </w:p>
    <w:p w14:paraId="3F23E002" w14:textId="77777777" w:rsidR="008051FB" w:rsidRPr="00264E45" w:rsidRDefault="008051FB" w:rsidP="00E26B28">
      <w:pPr>
        <w:widowControl/>
        <w:autoSpaceDE w:val="0"/>
        <w:autoSpaceDN w:val="0"/>
        <w:adjustRightInd w:val="0"/>
        <w:spacing w:before="0" w:after="120"/>
        <w:ind w:left="227" w:firstLine="839"/>
        <w:jc w:val="both"/>
        <w:rPr>
          <w:sz w:val="22"/>
          <w:szCs w:val="22"/>
          <w:lang w:val="en-GB"/>
        </w:rPr>
      </w:pPr>
      <w:r w:rsidRPr="00264E45">
        <w:rPr>
          <w:sz w:val="22"/>
          <w:szCs w:val="22"/>
          <w:lang w:val="en-GB"/>
        </w:rPr>
        <w:t xml:space="preserve">If a tender is submitted by a consortium the selection criteria of </w:t>
      </w:r>
      <w:r w:rsidR="00264E45" w:rsidRPr="00264E45">
        <w:rPr>
          <w:sz w:val="22"/>
          <w:szCs w:val="22"/>
          <w:lang w:val="en-GB"/>
        </w:rPr>
        <w:t xml:space="preserve">this </w:t>
      </w:r>
      <w:r w:rsidRPr="00264E45">
        <w:rPr>
          <w:sz w:val="22"/>
          <w:szCs w:val="22"/>
          <w:lang w:val="en-GB"/>
        </w:rPr>
        <w:t>point for technical and professional capacity</w:t>
      </w:r>
      <w:r w:rsidRPr="00264E45">
        <w:rPr>
          <w:b/>
          <w:i/>
          <w:sz w:val="22"/>
          <w:szCs w:val="22"/>
          <w:lang w:val="en-GB"/>
        </w:rPr>
        <w:t xml:space="preserve"> </w:t>
      </w:r>
      <w:r w:rsidRPr="00264E45">
        <w:rPr>
          <w:sz w:val="22"/>
          <w:szCs w:val="22"/>
          <w:lang w:val="en-GB"/>
        </w:rPr>
        <w:t xml:space="preserve">will be applied </w:t>
      </w:r>
      <w:r w:rsidR="00264E45" w:rsidRPr="00264E45">
        <w:rPr>
          <w:sz w:val="22"/>
          <w:szCs w:val="22"/>
          <w:lang w:val="en-GB"/>
        </w:rPr>
        <w:t>to</w:t>
      </w:r>
      <w:r w:rsidRPr="00264E45">
        <w:rPr>
          <w:sz w:val="22"/>
          <w:szCs w:val="22"/>
          <w:lang w:val="en-GB"/>
        </w:rPr>
        <w:t xml:space="preserve"> the consortium as a whole.</w:t>
      </w:r>
    </w:p>
    <w:p w14:paraId="5E55909B" w14:textId="77777777" w:rsidR="00833DA6" w:rsidRPr="000E27C4" w:rsidRDefault="00833DA6" w:rsidP="00E26B28">
      <w:pPr>
        <w:spacing w:before="0"/>
        <w:ind w:left="227" w:hanging="284"/>
        <w:jc w:val="both"/>
        <w:rPr>
          <w:sz w:val="22"/>
          <w:u w:val="single"/>
          <w:lang w:val="en-GB"/>
        </w:rPr>
      </w:pPr>
      <w:r w:rsidRPr="000E27C4">
        <w:rPr>
          <w:sz w:val="22"/>
          <w:u w:val="single"/>
          <w:lang w:val="en-GB"/>
        </w:rPr>
        <w:t>Capacity-providing entities:</w:t>
      </w:r>
    </w:p>
    <w:p w14:paraId="13996905" w14:textId="77777777" w:rsidR="00833DA6" w:rsidRPr="00833DA6" w:rsidRDefault="00833DA6" w:rsidP="00E26B28">
      <w:pPr>
        <w:spacing w:before="0"/>
        <w:ind w:left="227" w:hanging="284"/>
        <w:jc w:val="both"/>
        <w:rPr>
          <w:sz w:val="22"/>
          <w:lang w:val="en-GB"/>
        </w:rPr>
      </w:pPr>
      <w:r w:rsidRPr="00833DA6">
        <w:rPr>
          <w:sz w:val="22"/>
          <w:lang w:val="en-GB"/>
        </w:rP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14:paraId="7F5EAF11" w14:textId="77777777" w:rsidR="00833DA6" w:rsidRPr="00833DA6" w:rsidRDefault="00833DA6" w:rsidP="00E26B28">
      <w:pPr>
        <w:spacing w:before="0"/>
        <w:ind w:left="227" w:hanging="284"/>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14:paraId="6E6F1F9A" w14:textId="77777777" w:rsidR="00833DA6" w:rsidRDefault="00833DA6" w:rsidP="00E26B28">
      <w:pPr>
        <w:spacing w:before="0"/>
        <w:ind w:left="227" w:hanging="284"/>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14:paraId="381C3DAC" w14:textId="77777777" w:rsidR="008A0A49" w:rsidRDefault="008A0A49" w:rsidP="00E26B28">
      <w:pPr>
        <w:widowControl/>
        <w:snapToGrid w:val="0"/>
        <w:spacing w:before="0" w:after="0"/>
        <w:ind w:left="227"/>
        <w:jc w:val="both"/>
        <w:rPr>
          <w:lang w:val="en-GB"/>
        </w:rPr>
      </w:pPr>
      <w:r w:rsidRPr="00FA6F9F">
        <w:rPr>
          <w:lang w:val="en-GB"/>
        </w:rPr>
        <w:t xml:space="preserve">Financial data </w:t>
      </w:r>
      <w:r w:rsidRPr="002E50D2">
        <w:rPr>
          <w:lang w:val="en-GB"/>
        </w:rPr>
        <w:t xml:space="preserve">to be provided by the </w:t>
      </w:r>
      <w:r>
        <w:rPr>
          <w:lang w:val="en-GB"/>
        </w:rPr>
        <w:t>tenderer</w:t>
      </w:r>
      <w:r w:rsidRPr="00FA6F9F">
        <w:rPr>
          <w:lang w:val="en-GB"/>
        </w:rPr>
        <w:t xml:space="preserve"> in </w:t>
      </w:r>
      <w:r>
        <w:rPr>
          <w:lang w:val="en-GB"/>
        </w:rPr>
        <w:t xml:space="preserve">relation to the selection criteria must be expressed in </w:t>
      </w:r>
      <w:r w:rsidRPr="0043043D">
        <w:rPr>
          <w:lang w:val="en-GB"/>
        </w:rPr>
        <w:t>EUR</w:t>
      </w:r>
      <w:r w:rsidR="0043043D">
        <w:rPr>
          <w:lang w:val="en-GB"/>
        </w:rPr>
        <w:t xml:space="preserve">. </w:t>
      </w:r>
      <w:r>
        <w:rPr>
          <w:lang w:val="en-GB"/>
        </w:rPr>
        <w:t xml:space="preserve">If applicable, where a candidate refers to amounts originally expressed in a different currency, the conversion to </w:t>
      </w:r>
      <w:r w:rsidRPr="0043043D">
        <w:rPr>
          <w:lang w:val="en-GB"/>
        </w:rPr>
        <w:t>EUR</w:t>
      </w:r>
      <w:r w:rsidR="0043043D">
        <w:rPr>
          <w:lang w:val="en-GB"/>
        </w:rPr>
        <w:t xml:space="preserve"> </w:t>
      </w:r>
      <w:r>
        <w:rPr>
          <w:lang w:val="en-GB"/>
        </w:rPr>
        <w:t xml:space="preserve">shall be made in accordance with the </w:t>
      </w:r>
      <w:proofErr w:type="spellStart"/>
      <w:r>
        <w:rPr>
          <w:lang w:val="en-GB"/>
        </w:rPr>
        <w:t>InforEuro</w:t>
      </w:r>
      <w:proofErr w:type="spellEnd"/>
      <w:r>
        <w:rPr>
          <w:lang w:val="en-GB"/>
        </w:rPr>
        <w:t xml:space="preserve"> exchange rate of </w:t>
      </w:r>
      <w:r w:rsidR="0043043D" w:rsidRPr="0076668F">
        <w:rPr>
          <w:lang w:val="en-GB"/>
        </w:rPr>
        <w:t>month and year of the publication of the present contract notice</w:t>
      </w:r>
      <w:r>
        <w:rPr>
          <w:lang w:val="en-GB"/>
        </w:rPr>
        <w:t xml:space="preserve">, which can be found at the following address: </w:t>
      </w:r>
      <w:hyperlink r:id="rId8" w:history="1">
        <w:r w:rsidRPr="00AB6029">
          <w:rPr>
            <w:rStyle w:val="a4"/>
            <w:lang w:val="en-GB"/>
          </w:rPr>
          <w:t>http://ec.europa.eu/budget/graphs/inforeuro.html</w:t>
        </w:r>
      </w:hyperlink>
      <w:r>
        <w:rPr>
          <w:lang w:val="en-GB"/>
        </w:rPr>
        <w:t>.</w:t>
      </w:r>
    </w:p>
    <w:p w14:paraId="2E76CA86" w14:textId="77777777" w:rsidR="002139C6" w:rsidRPr="00DD2F41" w:rsidRDefault="002139C6" w:rsidP="00E26B28">
      <w:pPr>
        <w:pStyle w:val="PRAGHeading2"/>
        <w:spacing w:before="0"/>
        <w:ind w:left="227"/>
        <w:jc w:val="both"/>
        <w:rPr>
          <w:rStyle w:val="a6"/>
          <w:sz w:val="22"/>
          <w:szCs w:val="22"/>
          <w:lang w:val="en-GB"/>
        </w:rPr>
      </w:pPr>
      <w:r w:rsidRPr="00DD2F41">
        <w:rPr>
          <w:rStyle w:val="a6"/>
          <w:sz w:val="22"/>
          <w:szCs w:val="22"/>
          <w:lang w:val="en-GB"/>
        </w:rPr>
        <w:t>Award criteria</w:t>
      </w:r>
    </w:p>
    <w:p w14:paraId="1E4444C2" w14:textId="77777777" w:rsidR="00492F3A" w:rsidRDefault="00492F3A" w:rsidP="00E26B28">
      <w:pPr>
        <w:spacing w:before="0"/>
        <w:ind w:left="227"/>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3C0E844B" w14:textId="77777777" w:rsidR="002139C6" w:rsidRPr="00DD2F41" w:rsidRDefault="0043043D" w:rsidP="00E26B28">
      <w:pPr>
        <w:spacing w:before="0"/>
        <w:ind w:left="227"/>
        <w:jc w:val="both"/>
        <w:rPr>
          <w:sz w:val="22"/>
          <w:szCs w:val="22"/>
          <w:lang w:val="en-GB"/>
        </w:rPr>
      </w:pPr>
      <w:r>
        <w:rPr>
          <w:noProof/>
          <w:snapToGrid/>
          <w:sz w:val="22"/>
          <w:szCs w:val="22"/>
          <w:lang w:val="en-GB" w:eastAsia="en-GB"/>
        </w:rPr>
        <mc:AlternateContent>
          <mc:Choice Requires="wps">
            <w:drawing>
              <wp:anchor distT="0" distB="0" distL="114300" distR="114300" simplePos="0" relativeHeight="251656704" behindDoc="0" locked="0" layoutInCell="0" allowOverlap="1" wp14:anchorId="434B1C28" wp14:editId="3383FC81">
                <wp:simplePos x="0" y="0"/>
                <wp:positionH relativeFrom="column">
                  <wp:posOffset>0</wp:posOffset>
                </wp:positionH>
                <wp:positionV relativeFrom="paragraph">
                  <wp:posOffset>152400</wp:posOffset>
                </wp:positionV>
                <wp:extent cx="5943600" cy="635"/>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3C1ED"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WRdVA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" o:allowincell="f" strokecolor="#d4d4d4" strokeweight="1.75pt">
                <v:shadow on="t" origin=".5,-.5" offset="0,-1pt"/>
              </v:line>
            </w:pict>
          </mc:Fallback>
        </mc:AlternateContent>
      </w:r>
    </w:p>
    <w:p w14:paraId="13F60578" w14:textId="77777777" w:rsidR="002139C6" w:rsidRPr="00DD2F41" w:rsidRDefault="002139C6" w:rsidP="00E26B28">
      <w:pPr>
        <w:spacing w:before="0"/>
        <w:ind w:left="227"/>
        <w:jc w:val="both"/>
        <w:rPr>
          <w:rStyle w:val="a6"/>
          <w:sz w:val="22"/>
          <w:szCs w:val="22"/>
          <w:lang w:val="en-GB"/>
        </w:rPr>
      </w:pPr>
      <w:r w:rsidRPr="00DD2F41">
        <w:rPr>
          <w:rStyle w:val="a6"/>
          <w:sz w:val="22"/>
          <w:szCs w:val="22"/>
          <w:lang w:val="en-GB"/>
        </w:rPr>
        <w:t>TENDERING</w:t>
      </w:r>
    </w:p>
    <w:p w14:paraId="603C865D" w14:textId="77777777" w:rsidR="007E0D76" w:rsidRDefault="007E0D76" w:rsidP="00E26B28">
      <w:pPr>
        <w:pStyle w:val="PRAGHeading2"/>
        <w:spacing w:before="0"/>
        <w:ind w:left="227"/>
        <w:jc w:val="both"/>
        <w:rPr>
          <w:rStyle w:val="a6"/>
          <w:sz w:val="22"/>
          <w:szCs w:val="22"/>
          <w:lang w:val="en-GB"/>
        </w:rPr>
      </w:pPr>
      <w:r>
        <w:rPr>
          <w:rStyle w:val="a6"/>
          <w:sz w:val="22"/>
          <w:szCs w:val="22"/>
          <w:lang w:val="en-GB"/>
        </w:rPr>
        <w:t xml:space="preserve">Ethics clauses </w:t>
      </w:r>
    </w:p>
    <w:p w14:paraId="0CFB795A" w14:textId="77777777" w:rsidR="007E0D76" w:rsidRPr="007E0D76" w:rsidRDefault="007E0D76" w:rsidP="00E26B28">
      <w:pPr>
        <w:pStyle w:val="PRAGHeading2"/>
        <w:numPr>
          <w:ilvl w:val="0"/>
          <w:numId w:val="0"/>
        </w:numPr>
        <w:spacing w:before="0"/>
        <w:ind w:left="227"/>
        <w:jc w:val="both"/>
        <w:rPr>
          <w:rStyle w:val="a6"/>
          <w:b w:val="0"/>
          <w:sz w:val="22"/>
          <w:szCs w:val="22"/>
          <w:lang w:val="en-GB"/>
        </w:rPr>
      </w:pPr>
      <w:r w:rsidRPr="007E0D76">
        <w:rPr>
          <w:rStyle w:val="a6"/>
          <w:b w:val="0"/>
          <w:sz w:val="22"/>
          <w:szCs w:val="22"/>
          <w:lang w:val="en-GB"/>
        </w:rPr>
        <w:t xml:space="preserve">The tenderers are </w:t>
      </w:r>
      <w:r>
        <w:rPr>
          <w:rStyle w:val="a6"/>
          <w:b w:val="0"/>
          <w:sz w:val="22"/>
          <w:szCs w:val="22"/>
          <w:lang w:val="en-GB"/>
        </w:rPr>
        <w:t xml:space="preserve">subject to the </w:t>
      </w:r>
      <w:r w:rsidR="00C43C3C">
        <w:rPr>
          <w:rStyle w:val="a6"/>
          <w:b w:val="0"/>
          <w:sz w:val="22"/>
          <w:szCs w:val="22"/>
          <w:lang w:val="en-GB"/>
        </w:rPr>
        <w:t>e</w:t>
      </w:r>
      <w:r w:rsidRPr="007E0D76">
        <w:rPr>
          <w:rStyle w:val="a6"/>
          <w:b w:val="0"/>
          <w:sz w:val="22"/>
          <w:szCs w:val="22"/>
          <w:lang w:val="en-GB"/>
        </w:rPr>
        <w:t xml:space="preserve">thics clauses, detailed in Section </w:t>
      </w:r>
      <w:r w:rsidR="00C43C3C">
        <w:rPr>
          <w:rStyle w:val="a6"/>
          <w:b w:val="0"/>
          <w:sz w:val="22"/>
          <w:szCs w:val="22"/>
          <w:lang w:val="en-GB"/>
        </w:rPr>
        <w:t>2.5.6.</w:t>
      </w:r>
      <w:r w:rsidRPr="007E0D76">
        <w:rPr>
          <w:rStyle w:val="a6"/>
          <w:b w:val="0"/>
          <w:sz w:val="22"/>
          <w:szCs w:val="22"/>
          <w:lang w:val="en-GB"/>
        </w:rPr>
        <w:t xml:space="preserve"> of the </w:t>
      </w:r>
      <w:r w:rsidR="00C43C3C">
        <w:rPr>
          <w:rStyle w:val="a6"/>
          <w:b w:val="0"/>
          <w:sz w:val="22"/>
          <w:szCs w:val="22"/>
          <w:lang w:val="en-GB"/>
        </w:rPr>
        <w:t>p</w:t>
      </w:r>
      <w:r w:rsidRPr="007E0D76">
        <w:rPr>
          <w:rStyle w:val="a6"/>
          <w:b w:val="0"/>
          <w:sz w:val="22"/>
          <w:szCs w:val="22"/>
          <w:lang w:val="en-GB"/>
        </w:rPr>
        <w:t xml:space="preserve">ractical </w:t>
      </w:r>
      <w:r w:rsidR="00C43C3C">
        <w:rPr>
          <w:rStyle w:val="a6"/>
          <w:b w:val="0"/>
          <w:sz w:val="22"/>
          <w:szCs w:val="22"/>
          <w:lang w:val="en-GB"/>
        </w:rPr>
        <w:t>g</w:t>
      </w:r>
      <w:r w:rsidRPr="007E0D76">
        <w:rPr>
          <w:rStyle w:val="a6"/>
          <w:b w:val="0"/>
          <w:sz w:val="22"/>
          <w:szCs w:val="22"/>
          <w:lang w:val="en-GB"/>
        </w:rPr>
        <w:t>uide</w:t>
      </w:r>
      <w:r>
        <w:rPr>
          <w:rStyle w:val="a6"/>
          <w:b w:val="0"/>
          <w:sz w:val="22"/>
          <w:szCs w:val="22"/>
          <w:lang w:val="en-GB"/>
        </w:rPr>
        <w:t xml:space="preserve">. </w:t>
      </w:r>
    </w:p>
    <w:p w14:paraId="266B23D3" w14:textId="77777777" w:rsidR="002139C6" w:rsidRPr="00DD2F41" w:rsidRDefault="002139C6" w:rsidP="00E26B28">
      <w:pPr>
        <w:pStyle w:val="PRAGHeading2"/>
        <w:spacing w:before="0"/>
        <w:ind w:left="227"/>
        <w:jc w:val="both"/>
        <w:rPr>
          <w:rStyle w:val="a6"/>
          <w:sz w:val="22"/>
          <w:szCs w:val="22"/>
          <w:lang w:val="en-GB"/>
        </w:rPr>
      </w:pPr>
      <w:r w:rsidRPr="00DD2F41">
        <w:rPr>
          <w:rStyle w:val="a6"/>
          <w:sz w:val="22"/>
          <w:szCs w:val="22"/>
          <w:lang w:val="en-GB"/>
        </w:rPr>
        <w:t>Legal basis</w:t>
      </w:r>
      <w:r w:rsidR="00A95184">
        <w:rPr>
          <w:rStyle w:val="af1"/>
          <w:b/>
          <w:sz w:val="22"/>
          <w:szCs w:val="22"/>
          <w:lang w:val="en-GB"/>
        </w:rPr>
        <w:footnoteReference w:id="1"/>
      </w:r>
    </w:p>
    <w:p w14:paraId="774A1CFB" w14:textId="77777777" w:rsidR="0043043D" w:rsidRPr="00D55AE8" w:rsidRDefault="0043043D" w:rsidP="00E26B28">
      <w:pPr>
        <w:numPr>
          <w:ilvl w:val="0"/>
          <w:numId w:val="3"/>
        </w:numPr>
        <w:shd w:val="clear" w:color="auto" w:fill="FFFFFF"/>
        <w:spacing w:before="0" w:after="0"/>
        <w:ind w:left="227"/>
        <w:jc w:val="both"/>
        <w:rPr>
          <w:sz w:val="22"/>
          <w:szCs w:val="22"/>
        </w:rPr>
      </w:pPr>
      <w:r w:rsidRPr="00D55AE8">
        <w:rPr>
          <w:sz w:val="22"/>
          <w:szCs w:val="22"/>
        </w:rPr>
        <w:t xml:space="preserve">Regulation (EU) No 231/2014 of the European Parliament and of the Council of 11 March 2014 establishing an Instrument for Pre-accession Assistance (IPA II); </w:t>
      </w:r>
    </w:p>
    <w:p w14:paraId="7146C663" w14:textId="77777777" w:rsidR="0043043D" w:rsidRPr="00D55AE8" w:rsidRDefault="0043043D" w:rsidP="00E26B28">
      <w:pPr>
        <w:numPr>
          <w:ilvl w:val="0"/>
          <w:numId w:val="3"/>
        </w:numPr>
        <w:shd w:val="clear" w:color="auto" w:fill="FFFFFF"/>
        <w:spacing w:before="0" w:after="0"/>
        <w:ind w:left="227"/>
        <w:jc w:val="both"/>
        <w:rPr>
          <w:sz w:val="22"/>
          <w:szCs w:val="22"/>
        </w:rPr>
      </w:pPr>
      <w:r w:rsidRPr="00D55AE8">
        <w:rPr>
          <w:sz w:val="22"/>
          <w:szCs w:val="22"/>
        </w:rPr>
        <w:t>Commission Implementing Regulation (EU) No. 447/2014 of 2 May 2014 for implementing Regulation (EU) No 231/2014 of the European Parliament and of the Council establishing an Instrument for Pre-accession Assistance (IPA II);</w:t>
      </w:r>
    </w:p>
    <w:p w14:paraId="4335B1E3" w14:textId="77777777" w:rsidR="0043043D" w:rsidRPr="00D55AE8" w:rsidRDefault="0043043D" w:rsidP="00E26B28">
      <w:pPr>
        <w:numPr>
          <w:ilvl w:val="0"/>
          <w:numId w:val="3"/>
        </w:numPr>
        <w:shd w:val="clear" w:color="auto" w:fill="FFFFFF"/>
        <w:spacing w:before="0" w:after="0"/>
        <w:ind w:left="227"/>
        <w:jc w:val="both"/>
        <w:rPr>
          <w:sz w:val="22"/>
          <w:szCs w:val="22"/>
        </w:rPr>
      </w:pPr>
      <w:r w:rsidRPr="00D55AE8">
        <w:rPr>
          <w:sz w:val="22"/>
          <w:szCs w:val="22"/>
        </w:rPr>
        <w:t xml:space="preserve">Regulation (EU) No 1299/2013 of the European Parliament and of the Council of 17 December 2013 on specific provisions for the support from the European Regional Development Fund to the European </w:t>
      </w:r>
      <w:r w:rsidRPr="00D55AE8">
        <w:rPr>
          <w:sz w:val="22"/>
          <w:szCs w:val="22"/>
        </w:rPr>
        <w:lastRenderedPageBreak/>
        <w:t>territorial cooperation goal;</w:t>
      </w:r>
    </w:p>
    <w:p w14:paraId="7DF616EB" w14:textId="77777777" w:rsidR="0043043D" w:rsidRPr="00D55AE8" w:rsidRDefault="0043043D" w:rsidP="00E26B28">
      <w:pPr>
        <w:numPr>
          <w:ilvl w:val="0"/>
          <w:numId w:val="3"/>
        </w:numPr>
        <w:shd w:val="clear" w:color="auto" w:fill="FFFFFF"/>
        <w:spacing w:before="0" w:after="0"/>
        <w:ind w:left="227"/>
        <w:jc w:val="both"/>
        <w:rPr>
          <w:sz w:val="22"/>
          <w:szCs w:val="22"/>
        </w:rPr>
      </w:pPr>
      <w:r w:rsidRPr="00D55AE8">
        <w:rPr>
          <w:sz w:val="22"/>
          <w:szCs w:val="22"/>
        </w:rPr>
        <w:t>Commission Delegated Regulation (EU) No 481/2014 of 4 March 2014 supplementing Regulation (EU) No 1299/2013 of the European Parliament and of the Council with regard to specific rules on eligibility of expenditure for cooperation programmes;</w:t>
      </w:r>
    </w:p>
    <w:p w14:paraId="64DA442F" w14:textId="77777777" w:rsidR="0043043D" w:rsidRPr="00D55AE8" w:rsidRDefault="0043043D" w:rsidP="00E26B28">
      <w:pPr>
        <w:numPr>
          <w:ilvl w:val="0"/>
          <w:numId w:val="3"/>
        </w:numPr>
        <w:spacing w:before="0" w:after="0"/>
        <w:ind w:left="227"/>
        <w:jc w:val="both"/>
        <w:rPr>
          <w:sz w:val="22"/>
          <w:szCs w:val="22"/>
        </w:rPr>
      </w:pPr>
      <w:r w:rsidRPr="00D55AE8">
        <w:rPr>
          <w:bCs/>
          <w:sz w:val="22"/>
          <w:szCs w:val="22"/>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r w:rsidRPr="00D55AE8">
        <w:rPr>
          <w:sz w:val="22"/>
          <w:szCs w:val="22"/>
        </w:rPr>
        <w:t>;</w:t>
      </w:r>
    </w:p>
    <w:p w14:paraId="2476A102" w14:textId="77777777" w:rsidR="0043043D" w:rsidRPr="00D55AE8" w:rsidRDefault="0043043D" w:rsidP="00E26B28">
      <w:pPr>
        <w:numPr>
          <w:ilvl w:val="0"/>
          <w:numId w:val="3"/>
        </w:numPr>
        <w:shd w:val="clear" w:color="auto" w:fill="FFFFFF"/>
        <w:spacing w:before="0" w:after="0"/>
        <w:ind w:left="227"/>
        <w:jc w:val="both"/>
        <w:rPr>
          <w:sz w:val="22"/>
          <w:szCs w:val="22"/>
        </w:rPr>
      </w:pPr>
      <w:r w:rsidRPr="00D55AE8">
        <w:rPr>
          <w:sz w:val="22"/>
          <w:szCs w:val="22"/>
        </w:rPr>
        <w:t>Regulation (EU) No 236/2014 of the European Parliament and of the Council of 11 March 2014 laying down common rules and procedures for the implementation of the Union's instruments for financing external action;</w:t>
      </w:r>
    </w:p>
    <w:p w14:paraId="760B8CB6" w14:textId="77777777" w:rsidR="0043043D" w:rsidRPr="00D55AE8" w:rsidRDefault="0043043D" w:rsidP="00E26B28">
      <w:pPr>
        <w:numPr>
          <w:ilvl w:val="0"/>
          <w:numId w:val="3"/>
        </w:numPr>
        <w:shd w:val="clear" w:color="auto" w:fill="FFFFFF"/>
        <w:spacing w:before="0" w:after="0"/>
        <w:ind w:left="227"/>
        <w:jc w:val="both"/>
        <w:rPr>
          <w:sz w:val="22"/>
          <w:szCs w:val="22"/>
        </w:rPr>
      </w:pPr>
      <w:r w:rsidRPr="00D55AE8">
        <w:rPr>
          <w:sz w:val="22"/>
          <w:szCs w:val="22"/>
        </w:rPr>
        <w:t>Council Regulation (EU</w:t>
      </w:r>
      <w:r w:rsidRPr="00D55AE8">
        <w:rPr>
          <w:sz w:val="22"/>
          <w:szCs w:val="22"/>
          <w:lang w:val="en-GB"/>
        </w:rPr>
        <w:t>, EURATOM</w:t>
      </w:r>
      <w:r w:rsidRPr="00D55AE8">
        <w:rPr>
          <w:sz w:val="22"/>
          <w:szCs w:val="22"/>
        </w:rPr>
        <w:t>) No 966/2012 of the European Parliament and of the Council of 25 October 2012 on the financial rules applicable to the general budget of the Union and repealing Council Regulation (EC, Euratom) No 1605/2002;</w:t>
      </w:r>
    </w:p>
    <w:p w14:paraId="34220ACB" w14:textId="77777777" w:rsidR="0043043D" w:rsidRPr="00D55AE8" w:rsidRDefault="0043043D" w:rsidP="00E26B28">
      <w:pPr>
        <w:widowControl/>
        <w:numPr>
          <w:ilvl w:val="0"/>
          <w:numId w:val="3"/>
        </w:numPr>
        <w:spacing w:before="0" w:after="0"/>
        <w:ind w:left="227"/>
        <w:jc w:val="both"/>
        <w:rPr>
          <w:sz w:val="22"/>
          <w:szCs w:val="22"/>
        </w:rPr>
      </w:pPr>
      <w:r w:rsidRPr="00D55AE8">
        <w:rPr>
          <w:sz w:val="22"/>
          <w:szCs w:val="22"/>
        </w:rPr>
        <w:t>Regulation (EU, EURATOM) 2015/1929 of the European Parliament and of the</w:t>
      </w:r>
      <w:r w:rsidRPr="00D55AE8">
        <w:rPr>
          <w:sz w:val="22"/>
          <w:szCs w:val="22"/>
          <w:lang w:val="bg-BG"/>
        </w:rPr>
        <w:t xml:space="preserve"> </w:t>
      </w:r>
      <w:r w:rsidRPr="00D55AE8">
        <w:rPr>
          <w:sz w:val="22"/>
          <w:szCs w:val="22"/>
        </w:rPr>
        <w:t>Council of 28 October 2015 amending Regulation (EU, Euratom) No 966/2012 on the financial rules applicable to the general budget of the Union;</w:t>
      </w:r>
    </w:p>
    <w:p w14:paraId="1904DE26" w14:textId="77777777" w:rsidR="0043043D" w:rsidRPr="00D55AE8" w:rsidRDefault="0043043D" w:rsidP="00E26B28">
      <w:pPr>
        <w:widowControl/>
        <w:numPr>
          <w:ilvl w:val="0"/>
          <w:numId w:val="3"/>
        </w:numPr>
        <w:spacing w:before="0" w:after="0"/>
        <w:ind w:left="227"/>
        <w:jc w:val="both"/>
        <w:rPr>
          <w:sz w:val="22"/>
          <w:szCs w:val="22"/>
        </w:rPr>
      </w:pPr>
      <w:r w:rsidRPr="00D55AE8">
        <w:rPr>
          <w:sz w:val="22"/>
          <w:szCs w:val="22"/>
        </w:rPr>
        <w:t>Commission Delegated Regulation (EU) No 1268/2012 of 29 October 2012 on the rules of application of Regulation (EU, Euratom) No 966/2012 of the European Parliament and of the Council on the financial rules applicable to the general budget of the Union;</w:t>
      </w:r>
    </w:p>
    <w:p w14:paraId="6ACB0775" w14:textId="77777777" w:rsidR="0043043D" w:rsidRPr="00D55AE8" w:rsidRDefault="0043043D" w:rsidP="00E26B28">
      <w:pPr>
        <w:widowControl/>
        <w:numPr>
          <w:ilvl w:val="0"/>
          <w:numId w:val="3"/>
        </w:numPr>
        <w:spacing w:before="0" w:after="0"/>
        <w:ind w:left="227"/>
        <w:jc w:val="both"/>
        <w:rPr>
          <w:sz w:val="22"/>
          <w:szCs w:val="22"/>
        </w:rPr>
      </w:pPr>
      <w:r w:rsidRPr="00D55AE8">
        <w:rPr>
          <w:sz w:val="22"/>
          <w:szCs w:val="22"/>
        </w:rPr>
        <w:t>Commission Delegated Regulation (EU) 2015/2462 of 30 October 2015 amending Delegated Regulation (EU) No 1268/2012 on the rules of application of Regulation (EU, Euratom) No 966/2012 of the European Parliament and of the Council on the financial rules applicable to the general budget of the Union;</w:t>
      </w:r>
    </w:p>
    <w:p w14:paraId="09EA016D" w14:textId="77777777" w:rsidR="0043043D" w:rsidRPr="00D55AE8" w:rsidRDefault="0043043D" w:rsidP="00E26B28">
      <w:pPr>
        <w:numPr>
          <w:ilvl w:val="0"/>
          <w:numId w:val="3"/>
        </w:numPr>
        <w:shd w:val="clear" w:color="auto" w:fill="FFFFFF"/>
        <w:spacing w:before="0" w:after="0"/>
        <w:ind w:left="227"/>
        <w:jc w:val="both"/>
        <w:rPr>
          <w:sz w:val="22"/>
          <w:szCs w:val="22"/>
        </w:rPr>
      </w:pPr>
      <w:r w:rsidRPr="00D55AE8">
        <w:rPr>
          <w:sz w:val="22"/>
          <w:szCs w:val="22"/>
        </w:rPr>
        <w:t>The Interreg-IPA CBC Bulgaria-Turkey Programme, approved by the European Commission by Decision C(2015) 5280 from 22.07.2015, amended with Decision C(2016) 2852 from 4.5.2016 and Decision C(2016) 8642 from 13.12.2016;</w:t>
      </w:r>
    </w:p>
    <w:p w14:paraId="7145780E" w14:textId="77777777" w:rsidR="0043043D" w:rsidRPr="00D55AE8" w:rsidRDefault="0043043D" w:rsidP="00E26B28">
      <w:pPr>
        <w:numPr>
          <w:ilvl w:val="0"/>
          <w:numId w:val="3"/>
        </w:numPr>
        <w:shd w:val="clear" w:color="auto" w:fill="FFFFFF"/>
        <w:spacing w:before="0" w:after="0"/>
        <w:ind w:left="227"/>
        <w:jc w:val="both"/>
        <w:rPr>
          <w:sz w:val="22"/>
          <w:szCs w:val="22"/>
        </w:rPr>
      </w:pPr>
      <w:r w:rsidRPr="00D55AE8">
        <w:rPr>
          <w:sz w:val="22"/>
          <w:szCs w:val="22"/>
          <w:lang w:val="en-GB" w:eastAsia="pl-PL"/>
        </w:rPr>
        <w:t xml:space="preserve">Financing Agreement between </w:t>
      </w:r>
      <w:r w:rsidRPr="00D55AE8">
        <w:rPr>
          <w:bCs/>
          <w:sz w:val="22"/>
          <w:szCs w:val="22"/>
          <w:lang w:eastAsia="pl-PL"/>
        </w:rPr>
        <w:t>the Republic of Turkey</w:t>
      </w:r>
      <w:r w:rsidRPr="00D55AE8">
        <w:rPr>
          <w:sz w:val="22"/>
          <w:szCs w:val="22"/>
          <w:lang w:val="en-GB" w:eastAsia="pl-PL"/>
        </w:rPr>
        <w:t xml:space="preserve"> and European Commission for the Programme;</w:t>
      </w:r>
    </w:p>
    <w:p w14:paraId="111B998A" w14:textId="77777777" w:rsidR="0043043D" w:rsidRPr="00D55AE8" w:rsidRDefault="0043043D" w:rsidP="00E26B28">
      <w:pPr>
        <w:numPr>
          <w:ilvl w:val="0"/>
          <w:numId w:val="3"/>
        </w:numPr>
        <w:shd w:val="clear" w:color="auto" w:fill="FFFFFF"/>
        <w:spacing w:before="0" w:after="0"/>
        <w:ind w:left="227"/>
        <w:jc w:val="both"/>
        <w:rPr>
          <w:sz w:val="22"/>
          <w:szCs w:val="22"/>
        </w:rPr>
      </w:pPr>
      <w:r w:rsidRPr="00D55AE8">
        <w:rPr>
          <w:sz w:val="22"/>
          <w:szCs w:val="22"/>
        </w:rPr>
        <w:t xml:space="preserve">Memorandum on Implementation of Interreg – IPA Cross-Border Cooperation Programme </w:t>
      </w:r>
      <w:r w:rsidRPr="00D55AE8">
        <w:rPr>
          <w:bCs/>
          <w:sz w:val="22"/>
          <w:szCs w:val="22"/>
          <w:lang w:val="en-GB"/>
        </w:rPr>
        <w:t>Bulgaria-Turkey</w:t>
      </w:r>
      <w:r w:rsidRPr="00D55AE8">
        <w:rPr>
          <w:sz w:val="22"/>
          <w:szCs w:val="22"/>
          <w:lang w:val="en-GB"/>
        </w:rPr>
        <w:t xml:space="preserve"> </w:t>
      </w:r>
      <w:r w:rsidRPr="00D55AE8">
        <w:rPr>
          <w:sz w:val="22"/>
          <w:szCs w:val="22"/>
        </w:rPr>
        <w:t>CCI Number: 2014TC16I5CB005 between the Government of the Republic of Bulgaria and the Government of the Republic of Turkey;</w:t>
      </w:r>
    </w:p>
    <w:p w14:paraId="6ADDFEB3" w14:textId="77777777" w:rsidR="0043043D" w:rsidRDefault="0043043D" w:rsidP="00E26B28">
      <w:pPr>
        <w:pStyle w:val="PRAGHeading2"/>
        <w:numPr>
          <w:ilvl w:val="0"/>
          <w:numId w:val="3"/>
        </w:numPr>
        <w:spacing w:before="0"/>
        <w:ind w:left="227"/>
        <w:jc w:val="both"/>
        <w:rPr>
          <w:lang w:val="en-GB" w:eastAsia="zh-CN"/>
        </w:rPr>
      </w:pPr>
      <w:r w:rsidRPr="00A92F3C">
        <w:rPr>
          <w:snapToGrid/>
        </w:rPr>
        <w:t xml:space="preserve">The Practical Guide </w:t>
      </w:r>
      <w:r>
        <w:rPr>
          <w:snapToGrid/>
        </w:rPr>
        <w:t xml:space="preserve">to Contract Procedures for EU External Actions /PRAG/ </w:t>
      </w:r>
      <w:r w:rsidRPr="00A92F3C">
        <w:rPr>
          <w:snapToGrid/>
        </w:rPr>
        <w:t xml:space="preserve">together with the standard documents and templates in </w:t>
      </w:r>
      <w:r w:rsidRPr="00A92F3C">
        <w:rPr>
          <w:lang w:val="en-GB" w:eastAsia="zh-CN"/>
        </w:rPr>
        <w:t>the annexes to it.</w:t>
      </w:r>
    </w:p>
    <w:p w14:paraId="61810260" w14:textId="1414B322" w:rsidR="0043043D" w:rsidRPr="00B165E5" w:rsidRDefault="0043043D" w:rsidP="00E26B28">
      <w:pPr>
        <w:pStyle w:val="PRAGHeading2"/>
        <w:numPr>
          <w:ilvl w:val="0"/>
          <w:numId w:val="3"/>
        </w:numPr>
        <w:spacing w:before="0"/>
        <w:ind w:left="227"/>
        <w:jc w:val="both"/>
        <w:rPr>
          <w:lang w:val="en-GB" w:eastAsia="zh-CN"/>
        </w:rPr>
      </w:pPr>
      <w:r w:rsidRPr="00B165E5">
        <w:rPr>
          <w:lang w:val="en-GB"/>
        </w:rPr>
        <w:t xml:space="preserve">Bulgarian </w:t>
      </w:r>
      <w:r w:rsidR="00B165E5" w:rsidRPr="00B165E5">
        <w:rPr>
          <w:lang w:val="en-GB"/>
        </w:rPr>
        <w:t>Spatial P</w:t>
      </w:r>
      <w:r w:rsidRPr="00B165E5">
        <w:rPr>
          <w:lang w:val="en-GB"/>
        </w:rPr>
        <w:t xml:space="preserve">lanning </w:t>
      </w:r>
      <w:r w:rsidR="00B165E5" w:rsidRPr="00B165E5">
        <w:rPr>
          <w:lang w:val="en-GB"/>
        </w:rPr>
        <w:t>Act (</w:t>
      </w:r>
      <w:r w:rsidR="000345C2" w:rsidRPr="000345C2">
        <w:rPr>
          <w:lang w:val="en-GB"/>
        </w:rPr>
        <w:t xml:space="preserve">The 2011 Forestry Act and the By-Laws to the Forestry Act </w:t>
      </w:r>
      <w:r w:rsidR="000345C2">
        <w:rPr>
          <w:lang w:val="en-US"/>
        </w:rPr>
        <w:t xml:space="preserve">and </w:t>
      </w:r>
      <w:r w:rsidRPr="00B165E5">
        <w:rPr>
          <w:lang w:val="en-GB"/>
        </w:rPr>
        <w:t>relevant Regulations</w:t>
      </w:r>
      <w:r w:rsidR="00B165E5" w:rsidRPr="00B165E5">
        <w:rPr>
          <w:lang w:val="en-GB"/>
        </w:rPr>
        <w:t>)</w:t>
      </w:r>
    </w:p>
    <w:p w14:paraId="2D4505B3" w14:textId="77777777" w:rsidR="003C3139" w:rsidRPr="00DD2F41" w:rsidRDefault="003C3139" w:rsidP="00E26B28">
      <w:pPr>
        <w:pStyle w:val="PRAGHeading2"/>
        <w:spacing w:before="0"/>
        <w:ind w:left="227"/>
        <w:jc w:val="both"/>
        <w:rPr>
          <w:rStyle w:val="a6"/>
          <w:sz w:val="22"/>
          <w:szCs w:val="22"/>
          <w:lang w:val="en-GB"/>
        </w:rPr>
      </w:pPr>
      <w:r>
        <w:rPr>
          <w:rStyle w:val="a6"/>
          <w:sz w:val="22"/>
          <w:szCs w:val="22"/>
          <w:lang w:val="en-GB"/>
        </w:rPr>
        <w:t>Appeals</w:t>
      </w:r>
    </w:p>
    <w:p w14:paraId="4BF88249" w14:textId="77777777" w:rsidR="003C3139" w:rsidRDefault="003C3139" w:rsidP="00E26B28">
      <w:pPr>
        <w:spacing w:before="0"/>
        <w:ind w:left="227"/>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17AB17B1" w14:textId="77777777" w:rsidR="00B272AC" w:rsidRPr="00B272AC" w:rsidRDefault="003C3139" w:rsidP="00E26B28">
      <w:pPr>
        <w:pStyle w:val="PRAGHeading2"/>
        <w:spacing w:before="0"/>
        <w:ind w:left="227"/>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19B8ADBB" w14:textId="77777777" w:rsidR="00B272AC" w:rsidRDefault="00B272AC" w:rsidP="00E26B28">
      <w:pPr>
        <w:spacing w:before="0"/>
        <w:ind w:left="227"/>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w:t>
      </w:r>
      <w:r w:rsidRPr="00B272AC">
        <w:rPr>
          <w:sz w:val="22"/>
          <w:szCs w:val="22"/>
          <w:lang w:val="en-GB"/>
        </w:rPr>
        <w:lastRenderedPageBreak/>
        <w:t xml:space="preserve">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03E04" w14:textId="77777777" w:rsidR="00F46773" w:rsidRDefault="00F46773">
      <w:r>
        <w:separator/>
      </w:r>
    </w:p>
  </w:endnote>
  <w:endnote w:type="continuationSeparator" w:id="0">
    <w:p w14:paraId="350D438C" w14:textId="77777777" w:rsidR="00F46773" w:rsidRDefault="00F4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FB38A" w14:textId="77777777" w:rsidR="002F4F10" w:rsidRDefault="002F4F10">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ADF72" w14:textId="58165B1E" w:rsidR="00B640CA" w:rsidRPr="000F07CD" w:rsidRDefault="0025570B" w:rsidP="009B4A52">
    <w:pPr>
      <w:pStyle w:val="a9"/>
      <w:tabs>
        <w:tab w:val="clear" w:pos="4536"/>
        <w:tab w:val="clear" w:pos="9072"/>
        <w:tab w:val="right" w:pos="9356"/>
      </w:tabs>
      <w:spacing w:before="0" w:after="0"/>
      <w:rPr>
        <w:rStyle w:val="aa"/>
        <w:sz w:val="18"/>
        <w:szCs w:val="18"/>
        <w:lang w:val="en-GB"/>
      </w:rPr>
    </w:pPr>
    <w:r w:rsidRPr="000E27C4">
      <w:rPr>
        <w:b/>
        <w:sz w:val="18"/>
        <w:lang w:val="en-GB"/>
      </w:rPr>
      <w:t>July 2019</w:t>
    </w:r>
    <w:r w:rsidR="00B640CA" w:rsidRPr="000F07CD">
      <w:rPr>
        <w:sz w:val="18"/>
        <w:szCs w:val="18"/>
        <w:lang w:val="en-GB"/>
      </w:rPr>
      <w:tab/>
      <w:t xml:space="preserve">Page </w:t>
    </w:r>
    <w:r w:rsidR="00B640CA" w:rsidRPr="009B4A52">
      <w:rPr>
        <w:rStyle w:val="aa"/>
        <w:sz w:val="18"/>
        <w:szCs w:val="18"/>
      </w:rPr>
      <w:fldChar w:fldCharType="begin"/>
    </w:r>
    <w:r w:rsidR="00B640CA" w:rsidRPr="000F07CD">
      <w:rPr>
        <w:rStyle w:val="aa"/>
        <w:sz w:val="18"/>
        <w:szCs w:val="18"/>
        <w:lang w:val="en-GB"/>
      </w:rPr>
      <w:instrText xml:space="preserve"> PAGE </w:instrText>
    </w:r>
    <w:r w:rsidR="00B640CA" w:rsidRPr="009B4A52">
      <w:rPr>
        <w:rStyle w:val="aa"/>
        <w:sz w:val="18"/>
        <w:szCs w:val="18"/>
      </w:rPr>
      <w:fldChar w:fldCharType="separate"/>
    </w:r>
    <w:r w:rsidR="001F37A4">
      <w:rPr>
        <w:rStyle w:val="aa"/>
        <w:noProof/>
        <w:sz w:val="18"/>
        <w:szCs w:val="18"/>
        <w:lang w:val="en-GB"/>
      </w:rPr>
      <w:t>2</w:t>
    </w:r>
    <w:r w:rsidR="00B640CA" w:rsidRPr="009B4A52">
      <w:rPr>
        <w:rStyle w:val="aa"/>
        <w:sz w:val="18"/>
        <w:szCs w:val="18"/>
      </w:rPr>
      <w:fldChar w:fldCharType="end"/>
    </w:r>
    <w:r w:rsidR="00B640CA" w:rsidRPr="000F07CD">
      <w:rPr>
        <w:rStyle w:val="aa"/>
        <w:sz w:val="18"/>
        <w:szCs w:val="18"/>
        <w:lang w:val="en-GB"/>
      </w:rPr>
      <w:t xml:space="preserve"> of </w:t>
    </w:r>
    <w:r w:rsidR="00B640CA" w:rsidRPr="009B4A52">
      <w:rPr>
        <w:rStyle w:val="aa"/>
        <w:sz w:val="18"/>
        <w:szCs w:val="18"/>
      </w:rPr>
      <w:fldChar w:fldCharType="begin"/>
    </w:r>
    <w:r w:rsidR="00B640CA" w:rsidRPr="000F07CD">
      <w:rPr>
        <w:rStyle w:val="aa"/>
        <w:sz w:val="18"/>
        <w:szCs w:val="18"/>
        <w:lang w:val="en-GB"/>
      </w:rPr>
      <w:instrText xml:space="preserve"> NUMPAGES </w:instrText>
    </w:r>
    <w:r w:rsidR="00B640CA" w:rsidRPr="009B4A52">
      <w:rPr>
        <w:rStyle w:val="aa"/>
        <w:sz w:val="18"/>
        <w:szCs w:val="18"/>
      </w:rPr>
      <w:fldChar w:fldCharType="separate"/>
    </w:r>
    <w:r w:rsidR="001F37A4">
      <w:rPr>
        <w:rStyle w:val="aa"/>
        <w:noProof/>
        <w:sz w:val="18"/>
        <w:szCs w:val="18"/>
        <w:lang w:val="en-GB"/>
      </w:rPr>
      <w:t>7</w:t>
    </w:r>
    <w:r w:rsidR="00B640CA" w:rsidRPr="009B4A52">
      <w:rPr>
        <w:rStyle w:val="aa"/>
        <w:sz w:val="18"/>
        <w:szCs w:val="18"/>
      </w:rPr>
      <w:fldChar w:fldCharType="end"/>
    </w:r>
  </w:p>
  <w:p w14:paraId="592AE49D" w14:textId="571393E1" w:rsidR="00B640CA" w:rsidRPr="000F07CD" w:rsidRDefault="00B640CA" w:rsidP="009B4A52">
    <w:pPr>
      <w:pStyle w:val="a9"/>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4521FC">
      <w:rPr>
        <w:noProof/>
        <w:sz w:val="18"/>
        <w:szCs w:val="18"/>
        <w:lang w:val="en-GB"/>
      </w:rPr>
      <w:t>ds2_contractnotice_simpl_en</w:t>
    </w:r>
    <w:r w:rsidRPr="009B4A52">
      <w:rPr>
        <w:sz w:val="18"/>
        <w:szCs w:val="18"/>
        <w:lang w:val="fr-BE"/>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31F9B" w14:textId="77777777" w:rsidR="002F4F10" w:rsidRDefault="002F4F1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C2EE4" w14:textId="77777777" w:rsidR="00F46773" w:rsidRDefault="00F46773">
      <w:r>
        <w:separator/>
      </w:r>
    </w:p>
  </w:footnote>
  <w:footnote w:type="continuationSeparator" w:id="0">
    <w:p w14:paraId="7D674209" w14:textId="77777777" w:rsidR="00F46773" w:rsidRDefault="00F46773">
      <w:r>
        <w:continuationSeparator/>
      </w:r>
    </w:p>
  </w:footnote>
  <w:footnote w:id="1">
    <w:p w14:paraId="42B78998" w14:textId="77777777" w:rsidR="00A95184" w:rsidRPr="00321225" w:rsidRDefault="00A95184" w:rsidP="00C43C3C">
      <w:pPr>
        <w:pStyle w:val="af"/>
        <w:rPr>
          <w:lang w:val="en-GB"/>
        </w:rPr>
      </w:pPr>
      <w:r>
        <w:rPr>
          <w:rStyle w:val="af1"/>
        </w:rPr>
        <w:footnoteRef/>
      </w:r>
      <w:r w:rsidR="00C43C3C">
        <w:rPr>
          <w:lang w:val="en-GB"/>
        </w:rPr>
        <w:t xml:space="preserve"> </w:t>
      </w:r>
      <w:r w:rsidRPr="00321225">
        <w:rPr>
          <w:lang w:val="en-GB"/>
        </w:rP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7C59C" w14:textId="77777777" w:rsidR="002F4F10" w:rsidRDefault="002F4F10">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5" w:type="dxa"/>
      <w:jc w:val="center"/>
      <w:tblLook w:val="04A0" w:firstRow="1" w:lastRow="0" w:firstColumn="1" w:lastColumn="0" w:noHBand="0" w:noVBand="1"/>
    </w:tblPr>
    <w:tblGrid>
      <w:gridCol w:w="3006"/>
      <w:gridCol w:w="5443"/>
      <w:gridCol w:w="1296"/>
    </w:tblGrid>
    <w:tr w:rsidR="00F06E86" w:rsidRPr="008B1ADB" w14:paraId="6206E499" w14:textId="77777777" w:rsidTr="00CE7560">
      <w:trPr>
        <w:jc w:val="center"/>
      </w:trPr>
      <w:tc>
        <w:tcPr>
          <w:tcW w:w="2900" w:type="dxa"/>
          <w:shd w:val="clear" w:color="auto" w:fill="auto"/>
        </w:tcPr>
        <w:p w14:paraId="4017313A" w14:textId="77777777" w:rsidR="00F06E86" w:rsidRPr="008B1ADB" w:rsidRDefault="0043043D" w:rsidP="00CE7560">
          <w:pPr>
            <w:rPr>
              <w:rFonts w:ascii="Calibri" w:hAnsi="Calibri"/>
            </w:rPr>
          </w:pPr>
          <w:r>
            <w:rPr>
              <w:rFonts w:ascii="Calibri" w:hAnsi="Calibri"/>
              <w:noProof/>
              <w:snapToGrid/>
              <w:lang w:val="en-GB" w:eastAsia="en-GB"/>
            </w:rPr>
            <w:drawing>
              <wp:inline distT="0" distB="0" distL="0" distR="0" wp14:anchorId="194DD7D2" wp14:editId="5A5D4B42">
                <wp:extent cx="1762125" cy="552450"/>
                <wp:effectExtent l="0" t="0" r="9525" b="0"/>
                <wp:docPr id="3" name="Picture 2" descr="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52450"/>
                        </a:xfrm>
                        <a:prstGeom prst="rect">
                          <a:avLst/>
                        </a:prstGeom>
                        <a:noFill/>
                        <a:ln>
                          <a:noFill/>
                        </a:ln>
                      </pic:spPr>
                    </pic:pic>
                  </a:graphicData>
                </a:graphic>
              </wp:inline>
            </w:drawing>
          </w:r>
        </w:p>
      </w:tc>
      <w:tc>
        <w:tcPr>
          <w:tcW w:w="5549" w:type="dxa"/>
          <w:vAlign w:val="center"/>
        </w:tcPr>
        <w:p w14:paraId="54C85CDB" w14:textId="77777777" w:rsidR="00F06E86" w:rsidRPr="002971AA" w:rsidRDefault="00F06E86" w:rsidP="00CE7560">
          <w:pPr>
            <w:spacing w:after="120"/>
            <w:jc w:val="center"/>
            <w:rPr>
              <w:i/>
              <w:noProof/>
              <w:sz w:val="20"/>
            </w:rPr>
          </w:pPr>
        </w:p>
      </w:tc>
      <w:tc>
        <w:tcPr>
          <w:tcW w:w="0" w:type="auto"/>
          <w:vAlign w:val="bottom"/>
        </w:tcPr>
        <w:p w14:paraId="259F0EC8" w14:textId="77777777" w:rsidR="00F06E86" w:rsidRPr="008B1ADB" w:rsidRDefault="0043043D" w:rsidP="00CE7560">
          <w:pPr>
            <w:spacing w:after="120"/>
            <w:jc w:val="right"/>
            <w:rPr>
              <w:rFonts w:ascii="Calibri" w:hAnsi="Calibri" w:cs="Arial"/>
              <w:color w:val="7030A0"/>
            </w:rPr>
          </w:pPr>
          <w:r>
            <w:rPr>
              <w:rFonts w:ascii="Calibri" w:hAnsi="Calibri"/>
              <w:noProof/>
              <w:snapToGrid/>
              <w:lang w:val="en-GB" w:eastAsia="en-GB"/>
            </w:rPr>
            <w:drawing>
              <wp:inline distT="0" distB="0" distL="0" distR="0" wp14:anchorId="481D171E" wp14:editId="1F0CA235">
                <wp:extent cx="685800" cy="581025"/>
                <wp:effectExtent l="0" t="0" r="0" b="9525"/>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581025"/>
                        </a:xfrm>
                        <a:prstGeom prst="rect">
                          <a:avLst/>
                        </a:prstGeom>
                        <a:noFill/>
                        <a:ln>
                          <a:noFill/>
                        </a:ln>
                      </pic:spPr>
                    </pic:pic>
                  </a:graphicData>
                </a:graphic>
              </wp:inline>
            </w:drawing>
          </w:r>
          <w:r w:rsidR="00F06E86">
            <w:rPr>
              <w:rFonts w:ascii="Calibri" w:hAnsi="Calibri"/>
              <w:noProof/>
            </w:rPr>
            <w:t xml:space="preserve">   </w:t>
          </w:r>
        </w:p>
      </w:tc>
    </w:tr>
  </w:tbl>
  <w:p w14:paraId="3D7CA889" w14:textId="77777777" w:rsidR="0025570B" w:rsidRDefault="0025570B">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676CF" w14:textId="77777777" w:rsidR="002F4F10" w:rsidRDefault="002F4F10">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61F9D"/>
    <w:multiLevelType w:val="hybridMultilevel"/>
    <w:tmpl w:val="DA9653C0"/>
    <w:lvl w:ilvl="0" w:tplc="473C203E">
      <w:start w:val="1"/>
      <w:numFmt w:val="decimal"/>
      <w:pStyle w:val="PRAGHeading2"/>
      <w:lvlText w:val="%1."/>
      <w:lvlJc w:val="left"/>
      <w:pPr>
        <w:tabs>
          <w:tab w:val="num" w:pos="-2136"/>
        </w:tabs>
        <w:ind w:left="-2136" w:firstLine="0"/>
      </w:pPr>
      <w:rPr>
        <w:rFonts w:ascii="Times New Roman" w:hAnsi="Times New Roman" w:hint="default"/>
        <w:b/>
        <w:i w:val="0"/>
        <w:sz w:val="22"/>
        <w:szCs w:val="22"/>
      </w:rPr>
    </w:lvl>
    <w:lvl w:ilvl="1" w:tplc="08090019">
      <w:start w:val="1"/>
      <w:numFmt w:val="lowerLetter"/>
      <w:lvlText w:val="%2."/>
      <w:lvlJc w:val="left"/>
      <w:pPr>
        <w:tabs>
          <w:tab w:val="num" w:pos="-980"/>
        </w:tabs>
        <w:ind w:left="-980" w:hanging="360"/>
      </w:pPr>
    </w:lvl>
    <w:lvl w:ilvl="2" w:tplc="0809001B" w:tentative="1">
      <w:start w:val="1"/>
      <w:numFmt w:val="lowerRoman"/>
      <w:lvlText w:val="%3."/>
      <w:lvlJc w:val="right"/>
      <w:pPr>
        <w:tabs>
          <w:tab w:val="num" w:pos="-260"/>
        </w:tabs>
        <w:ind w:left="-260" w:hanging="180"/>
      </w:pPr>
    </w:lvl>
    <w:lvl w:ilvl="3" w:tplc="0809000F" w:tentative="1">
      <w:start w:val="1"/>
      <w:numFmt w:val="decimal"/>
      <w:lvlText w:val="%4."/>
      <w:lvlJc w:val="left"/>
      <w:pPr>
        <w:tabs>
          <w:tab w:val="num" w:pos="460"/>
        </w:tabs>
        <w:ind w:left="460" w:hanging="360"/>
      </w:pPr>
    </w:lvl>
    <w:lvl w:ilvl="4" w:tplc="08090019" w:tentative="1">
      <w:start w:val="1"/>
      <w:numFmt w:val="lowerLetter"/>
      <w:lvlText w:val="%5."/>
      <w:lvlJc w:val="left"/>
      <w:pPr>
        <w:tabs>
          <w:tab w:val="num" w:pos="1180"/>
        </w:tabs>
        <w:ind w:left="1180" w:hanging="360"/>
      </w:pPr>
    </w:lvl>
    <w:lvl w:ilvl="5" w:tplc="0809001B" w:tentative="1">
      <w:start w:val="1"/>
      <w:numFmt w:val="lowerRoman"/>
      <w:lvlText w:val="%6."/>
      <w:lvlJc w:val="right"/>
      <w:pPr>
        <w:tabs>
          <w:tab w:val="num" w:pos="1900"/>
        </w:tabs>
        <w:ind w:left="1900" w:hanging="180"/>
      </w:pPr>
    </w:lvl>
    <w:lvl w:ilvl="6" w:tplc="0809000F" w:tentative="1">
      <w:start w:val="1"/>
      <w:numFmt w:val="decimal"/>
      <w:lvlText w:val="%7."/>
      <w:lvlJc w:val="left"/>
      <w:pPr>
        <w:tabs>
          <w:tab w:val="num" w:pos="2620"/>
        </w:tabs>
        <w:ind w:left="2620" w:hanging="360"/>
      </w:pPr>
    </w:lvl>
    <w:lvl w:ilvl="7" w:tplc="08090019" w:tentative="1">
      <w:start w:val="1"/>
      <w:numFmt w:val="lowerLetter"/>
      <w:lvlText w:val="%8."/>
      <w:lvlJc w:val="left"/>
      <w:pPr>
        <w:tabs>
          <w:tab w:val="num" w:pos="3340"/>
        </w:tabs>
        <w:ind w:left="3340" w:hanging="360"/>
      </w:pPr>
    </w:lvl>
    <w:lvl w:ilvl="8" w:tplc="0809001B" w:tentative="1">
      <w:start w:val="1"/>
      <w:numFmt w:val="lowerRoman"/>
      <w:lvlText w:val="%9."/>
      <w:lvlJc w:val="right"/>
      <w:pPr>
        <w:tabs>
          <w:tab w:val="num" w:pos="4060"/>
        </w:tabs>
        <w:ind w:left="4060" w:hanging="180"/>
      </w:pPr>
    </w:lvl>
  </w:abstractNum>
  <w:abstractNum w:abstractNumId="1" w15:restartNumberingAfterBreak="0">
    <w:nsid w:val="11772A5B"/>
    <w:multiLevelType w:val="hybridMultilevel"/>
    <w:tmpl w:val="BDDE8252"/>
    <w:lvl w:ilvl="0" w:tplc="5A504CE8">
      <w:start w:val="13"/>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15:restartNumberingAfterBreak="0">
    <w:nsid w:val="23C74009"/>
    <w:multiLevelType w:val="hybridMultilevel"/>
    <w:tmpl w:val="408CAE94"/>
    <w:lvl w:ilvl="0" w:tplc="04020001">
      <w:start w:val="1"/>
      <w:numFmt w:val="bullet"/>
      <w:lvlText w:val=""/>
      <w:lvlJc w:val="left"/>
      <w:pPr>
        <w:ind w:left="1210" w:hanging="360"/>
      </w:pPr>
      <w:rPr>
        <w:rFonts w:ascii="Symbol" w:hAnsi="Symbol" w:hint="default"/>
      </w:rPr>
    </w:lvl>
    <w:lvl w:ilvl="1" w:tplc="04020003" w:tentative="1">
      <w:start w:val="1"/>
      <w:numFmt w:val="bullet"/>
      <w:lvlText w:val="o"/>
      <w:lvlJc w:val="left"/>
      <w:pPr>
        <w:ind w:left="1930" w:hanging="360"/>
      </w:pPr>
      <w:rPr>
        <w:rFonts w:ascii="Courier New" w:hAnsi="Courier New" w:cs="Courier New" w:hint="default"/>
      </w:rPr>
    </w:lvl>
    <w:lvl w:ilvl="2" w:tplc="04020005" w:tentative="1">
      <w:start w:val="1"/>
      <w:numFmt w:val="bullet"/>
      <w:lvlText w:val=""/>
      <w:lvlJc w:val="left"/>
      <w:pPr>
        <w:ind w:left="2650" w:hanging="360"/>
      </w:pPr>
      <w:rPr>
        <w:rFonts w:ascii="Wingdings" w:hAnsi="Wingdings" w:hint="default"/>
      </w:rPr>
    </w:lvl>
    <w:lvl w:ilvl="3" w:tplc="04020001" w:tentative="1">
      <w:start w:val="1"/>
      <w:numFmt w:val="bullet"/>
      <w:lvlText w:val=""/>
      <w:lvlJc w:val="left"/>
      <w:pPr>
        <w:ind w:left="3370" w:hanging="360"/>
      </w:pPr>
      <w:rPr>
        <w:rFonts w:ascii="Symbol" w:hAnsi="Symbol" w:hint="default"/>
      </w:rPr>
    </w:lvl>
    <w:lvl w:ilvl="4" w:tplc="04020003" w:tentative="1">
      <w:start w:val="1"/>
      <w:numFmt w:val="bullet"/>
      <w:lvlText w:val="o"/>
      <w:lvlJc w:val="left"/>
      <w:pPr>
        <w:ind w:left="4090" w:hanging="360"/>
      </w:pPr>
      <w:rPr>
        <w:rFonts w:ascii="Courier New" w:hAnsi="Courier New" w:cs="Courier New" w:hint="default"/>
      </w:rPr>
    </w:lvl>
    <w:lvl w:ilvl="5" w:tplc="04020005" w:tentative="1">
      <w:start w:val="1"/>
      <w:numFmt w:val="bullet"/>
      <w:lvlText w:val=""/>
      <w:lvlJc w:val="left"/>
      <w:pPr>
        <w:ind w:left="4810" w:hanging="360"/>
      </w:pPr>
      <w:rPr>
        <w:rFonts w:ascii="Wingdings" w:hAnsi="Wingdings" w:hint="default"/>
      </w:rPr>
    </w:lvl>
    <w:lvl w:ilvl="6" w:tplc="04020001" w:tentative="1">
      <w:start w:val="1"/>
      <w:numFmt w:val="bullet"/>
      <w:lvlText w:val=""/>
      <w:lvlJc w:val="left"/>
      <w:pPr>
        <w:ind w:left="5530" w:hanging="360"/>
      </w:pPr>
      <w:rPr>
        <w:rFonts w:ascii="Symbol" w:hAnsi="Symbol" w:hint="default"/>
      </w:rPr>
    </w:lvl>
    <w:lvl w:ilvl="7" w:tplc="04020003" w:tentative="1">
      <w:start w:val="1"/>
      <w:numFmt w:val="bullet"/>
      <w:lvlText w:val="o"/>
      <w:lvlJc w:val="left"/>
      <w:pPr>
        <w:ind w:left="6250" w:hanging="360"/>
      </w:pPr>
      <w:rPr>
        <w:rFonts w:ascii="Courier New" w:hAnsi="Courier New" w:cs="Courier New" w:hint="default"/>
      </w:rPr>
    </w:lvl>
    <w:lvl w:ilvl="8" w:tplc="04020005" w:tentative="1">
      <w:start w:val="1"/>
      <w:numFmt w:val="bullet"/>
      <w:lvlText w:val=""/>
      <w:lvlJc w:val="left"/>
      <w:pPr>
        <w:ind w:left="6970" w:hanging="360"/>
      </w:pPr>
      <w:rPr>
        <w:rFonts w:ascii="Wingdings" w:hAnsi="Wingdings" w:hint="default"/>
      </w:rPr>
    </w:lvl>
  </w:abstractNum>
  <w:abstractNum w:abstractNumId="3" w15:restartNumberingAfterBreak="0">
    <w:nsid w:val="56EB396C"/>
    <w:multiLevelType w:val="hybridMultilevel"/>
    <w:tmpl w:val="B658F88A"/>
    <w:lvl w:ilvl="0" w:tplc="3E522EC2">
      <w:numFmt w:val="bullet"/>
      <w:lvlText w:val="-"/>
      <w:lvlJc w:val="left"/>
      <w:pPr>
        <w:ind w:left="2780" w:hanging="360"/>
      </w:pPr>
      <w:rPr>
        <w:rFonts w:ascii="Times New Roman" w:eastAsia="Times New Roman" w:hAnsi="Times New Roman" w:cs="Times New Roman" w:hint="default"/>
        <w:b/>
      </w:rPr>
    </w:lvl>
    <w:lvl w:ilvl="1" w:tplc="04020003" w:tentative="1">
      <w:start w:val="1"/>
      <w:numFmt w:val="bullet"/>
      <w:lvlText w:val="o"/>
      <w:lvlJc w:val="left"/>
      <w:pPr>
        <w:ind w:left="3010" w:hanging="360"/>
      </w:pPr>
      <w:rPr>
        <w:rFonts w:ascii="Courier New" w:hAnsi="Courier New" w:cs="Courier New" w:hint="default"/>
      </w:rPr>
    </w:lvl>
    <w:lvl w:ilvl="2" w:tplc="04020005" w:tentative="1">
      <w:start w:val="1"/>
      <w:numFmt w:val="bullet"/>
      <w:lvlText w:val=""/>
      <w:lvlJc w:val="left"/>
      <w:pPr>
        <w:ind w:left="3730" w:hanging="360"/>
      </w:pPr>
      <w:rPr>
        <w:rFonts w:ascii="Wingdings" w:hAnsi="Wingdings" w:hint="default"/>
      </w:rPr>
    </w:lvl>
    <w:lvl w:ilvl="3" w:tplc="04020001" w:tentative="1">
      <w:start w:val="1"/>
      <w:numFmt w:val="bullet"/>
      <w:lvlText w:val=""/>
      <w:lvlJc w:val="left"/>
      <w:pPr>
        <w:ind w:left="4450" w:hanging="360"/>
      </w:pPr>
      <w:rPr>
        <w:rFonts w:ascii="Symbol" w:hAnsi="Symbol" w:hint="default"/>
      </w:rPr>
    </w:lvl>
    <w:lvl w:ilvl="4" w:tplc="04020003" w:tentative="1">
      <w:start w:val="1"/>
      <w:numFmt w:val="bullet"/>
      <w:lvlText w:val="o"/>
      <w:lvlJc w:val="left"/>
      <w:pPr>
        <w:ind w:left="5170" w:hanging="360"/>
      </w:pPr>
      <w:rPr>
        <w:rFonts w:ascii="Courier New" w:hAnsi="Courier New" w:cs="Courier New" w:hint="default"/>
      </w:rPr>
    </w:lvl>
    <w:lvl w:ilvl="5" w:tplc="04020005" w:tentative="1">
      <w:start w:val="1"/>
      <w:numFmt w:val="bullet"/>
      <w:lvlText w:val=""/>
      <w:lvlJc w:val="left"/>
      <w:pPr>
        <w:ind w:left="5890" w:hanging="360"/>
      </w:pPr>
      <w:rPr>
        <w:rFonts w:ascii="Wingdings" w:hAnsi="Wingdings" w:hint="default"/>
      </w:rPr>
    </w:lvl>
    <w:lvl w:ilvl="6" w:tplc="04020001" w:tentative="1">
      <w:start w:val="1"/>
      <w:numFmt w:val="bullet"/>
      <w:lvlText w:val=""/>
      <w:lvlJc w:val="left"/>
      <w:pPr>
        <w:ind w:left="6610" w:hanging="360"/>
      </w:pPr>
      <w:rPr>
        <w:rFonts w:ascii="Symbol" w:hAnsi="Symbol" w:hint="default"/>
      </w:rPr>
    </w:lvl>
    <w:lvl w:ilvl="7" w:tplc="04020003" w:tentative="1">
      <w:start w:val="1"/>
      <w:numFmt w:val="bullet"/>
      <w:lvlText w:val="o"/>
      <w:lvlJc w:val="left"/>
      <w:pPr>
        <w:ind w:left="7330" w:hanging="360"/>
      </w:pPr>
      <w:rPr>
        <w:rFonts w:ascii="Courier New" w:hAnsi="Courier New" w:cs="Courier New" w:hint="default"/>
      </w:rPr>
    </w:lvl>
    <w:lvl w:ilvl="8" w:tplc="04020005" w:tentative="1">
      <w:start w:val="1"/>
      <w:numFmt w:val="bullet"/>
      <w:lvlText w:val=""/>
      <w:lvlJc w:val="left"/>
      <w:pPr>
        <w:ind w:left="8050" w:hanging="360"/>
      </w:pPr>
      <w:rPr>
        <w:rFonts w:ascii="Wingdings" w:hAnsi="Wingdings" w:hint="default"/>
      </w:rPr>
    </w:lvl>
  </w:abstractNum>
  <w:abstractNum w:abstractNumId="4" w15:restartNumberingAfterBreak="0">
    <w:nsid w:val="600445A2"/>
    <w:multiLevelType w:val="hybridMultilevel"/>
    <w:tmpl w:val="84C4B120"/>
    <w:lvl w:ilvl="0" w:tplc="04020001">
      <w:start w:val="1"/>
      <w:numFmt w:val="bullet"/>
      <w:lvlText w:val=""/>
      <w:lvlJc w:val="left"/>
      <w:pPr>
        <w:ind w:left="1570" w:hanging="360"/>
      </w:pPr>
      <w:rPr>
        <w:rFonts w:ascii="Symbol" w:hAnsi="Symbol" w:hint="default"/>
      </w:rPr>
    </w:lvl>
    <w:lvl w:ilvl="1" w:tplc="04020003" w:tentative="1">
      <w:start w:val="1"/>
      <w:numFmt w:val="bullet"/>
      <w:lvlText w:val="o"/>
      <w:lvlJc w:val="left"/>
      <w:pPr>
        <w:ind w:left="2290" w:hanging="360"/>
      </w:pPr>
      <w:rPr>
        <w:rFonts w:ascii="Courier New" w:hAnsi="Courier New" w:cs="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cs="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cs="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5" w15:restartNumberingAfterBreak="0">
    <w:nsid w:val="6A895A64"/>
    <w:multiLevelType w:val="hybridMultilevel"/>
    <w:tmpl w:val="F2CE7DB4"/>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291D79"/>
    <w:multiLevelType w:val="multilevel"/>
    <w:tmpl w:val="BAC4A240"/>
    <w:lvl w:ilvl="0">
      <w:start w:val="1"/>
      <w:numFmt w:val="none"/>
      <w:pStyle w:val="1"/>
      <w:suff w:val="nothing"/>
      <w:lvlText w:val="%1"/>
      <w:lvlJc w:val="left"/>
      <w:pPr>
        <w:ind w:left="0" w:firstLine="0"/>
      </w:pPr>
      <w:rPr>
        <w:rFonts w:ascii="Times New Roman Bold" w:hAnsi="Times New Roman Bold" w:hint="default"/>
        <w:b/>
        <w:i w:val="0"/>
        <w:caps w:val="0"/>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2"/>
      <w:lvlText w:val="%1%2."/>
      <w:lvlJc w:val="left"/>
      <w:pPr>
        <w:ind w:left="576" w:hanging="576"/>
      </w:pPr>
      <w:rPr>
        <w:rFonts w:ascii="Times New Roman Bold" w:hAnsi="Times New Roman Bold"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rPr>
        <w:rFonts w:hint="default"/>
        <w:b w:val="0"/>
        <w:i w:val="0"/>
      </w:rPr>
    </w:lvl>
    <w:lvl w:ilvl="3">
      <w:start w:val="1"/>
      <w:numFmt w:val="decimal"/>
      <w:pStyle w:val="4"/>
      <w:lvlText w:val="%1%2.%3.%4."/>
      <w:lvlJc w:val="left"/>
      <w:pPr>
        <w:tabs>
          <w:tab w:val="num" w:pos="1418"/>
        </w:tabs>
        <w:ind w:left="1418" w:hanging="851"/>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0"/>
  </w:num>
  <w:num w:numId="2">
    <w:abstractNumId w:val="7"/>
  </w:num>
  <w:num w:numId="3">
    <w:abstractNumId w:val="6"/>
  </w:num>
  <w:num w:numId="4">
    <w:abstractNumId w:val="4"/>
  </w:num>
  <w:num w:numId="5">
    <w:abstractNumId w:val="2"/>
  </w:num>
  <w:num w:numId="6">
    <w:abstractNumId w:val="3"/>
  </w:num>
  <w:num w:numId="7">
    <w:abstractNumId w:val="1"/>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C733BD"/>
    <w:rsid w:val="000132F4"/>
    <w:rsid w:val="000158F3"/>
    <w:rsid w:val="00015F72"/>
    <w:rsid w:val="0002576E"/>
    <w:rsid w:val="000345C2"/>
    <w:rsid w:val="00040BD0"/>
    <w:rsid w:val="00046700"/>
    <w:rsid w:val="00047785"/>
    <w:rsid w:val="00061733"/>
    <w:rsid w:val="00065E5A"/>
    <w:rsid w:val="00072A47"/>
    <w:rsid w:val="000824D8"/>
    <w:rsid w:val="0008548B"/>
    <w:rsid w:val="00090FAB"/>
    <w:rsid w:val="00096962"/>
    <w:rsid w:val="000B5CA1"/>
    <w:rsid w:val="000D17E3"/>
    <w:rsid w:val="000D65F3"/>
    <w:rsid w:val="000D7D64"/>
    <w:rsid w:val="000E27C4"/>
    <w:rsid w:val="000E7FF7"/>
    <w:rsid w:val="000F07CD"/>
    <w:rsid w:val="000F67CD"/>
    <w:rsid w:val="00113543"/>
    <w:rsid w:val="0012198B"/>
    <w:rsid w:val="00124E3D"/>
    <w:rsid w:val="001408AF"/>
    <w:rsid w:val="001409A5"/>
    <w:rsid w:val="00144A03"/>
    <w:rsid w:val="00146F24"/>
    <w:rsid w:val="0016067C"/>
    <w:rsid w:val="00172778"/>
    <w:rsid w:val="00176C8B"/>
    <w:rsid w:val="0017755B"/>
    <w:rsid w:val="00184185"/>
    <w:rsid w:val="00193AA4"/>
    <w:rsid w:val="001A65EB"/>
    <w:rsid w:val="001C25C4"/>
    <w:rsid w:val="001C552D"/>
    <w:rsid w:val="001D5D4B"/>
    <w:rsid w:val="001D6F33"/>
    <w:rsid w:val="001E290D"/>
    <w:rsid w:val="001F1939"/>
    <w:rsid w:val="001F37A4"/>
    <w:rsid w:val="001F7EE6"/>
    <w:rsid w:val="00202C77"/>
    <w:rsid w:val="002139C6"/>
    <w:rsid w:val="00215D91"/>
    <w:rsid w:val="00226910"/>
    <w:rsid w:val="00240E69"/>
    <w:rsid w:val="0025570B"/>
    <w:rsid w:val="002622DE"/>
    <w:rsid w:val="00264E45"/>
    <w:rsid w:val="002654E1"/>
    <w:rsid w:val="00272709"/>
    <w:rsid w:val="00276D41"/>
    <w:rsid w:val="00283DDC"/>
    <w:rsid w:val="0028602C"/>
    <w:rsid w:val="0029420A"/>
    <w:rsid w:val="002A0F9A"/>
    <w:rsid w:val="002A7B14"/>
    <w:rsid w:val="002B0469"/>
    <w:rsid w:val="002B4A94"/>
    <w:rsid w:val="002B6113"/>
    <w:rsid w:val="002D3E75"/>
    <w:rsid w:val="002D3E9A"/>
    <w:rsid w:val="002D65CA"/>
    <w:rsid w:val="002D75F2"/>
    <w:rsid w:val="002D7868"/>
    <w:rsid w:val="002E09EF"/>
    <w:rsid w:val="002E5030"/>
    <w:rsid w:val="002E735D"/>
    <w:rsid w:val="002E7C2B"/>
    <w:rsid w:val="002F1040"/>
    <w:rsid w:val="002F4F10"/>
    <w:rsid w:val="002F54C8"/>
    <w:rsid w:val="003100BB"/>
    <w:rsid w:val="0031245B"/>
    <w:rsid w:val="00321225"/>
    <w:rsid w:val="00337F6E"/>
    <w:rsid w:val="00341E7E"/>
    <w:rsid w:val="003432DB"/>
    <w:rsid w:val="00344654"/>
    <w:rsid w:val="00345D09"/>
    <w:rsid w:val="003468A1"/>
    <w:rsid w:val="00366082"/>
    <w:rsid w:val="003720EC"/>
    <w:rsid w:val="00383D66"/>
    <w:rsid w:val="0038707F"/>
    <w:rsid w:val="00391F9F"/>
    <w:rsid w:val="003923FE"/>
    <w:rsid w:val="003A2491"/>
    <w:rsid w:val="003A51DF"/>
    <w:rsid w:val="003B2B49"/>
    <w:rsid w:val="003B7B6F"/>
    <w:rsid w:val="003C24FE"/>
    <w:rsid w:val="003C3139"/>
    <w:rsid w:val="003D5BB4"/>
    <w:rsid w:val="003E27E0"/>
    <w:rsid w:val="003E5E93"/>
    <w:rsid w:val="0040130C"/>
    <w:rsid w:val="00405ED1"/>
    <w:rsid w:val="00424AD7"/>
    <w:rsid w:val="0043043D"/>
    <w:rsid w:val="0043263D"/>
    <w:rsid w:val="00434120"/>
    <w:rsid w:val="004430E0"/>
    <w:rsid w:val="004521FC"/>
    <w:rsid w:val="0046267B"/>
    <w:rsid w:val="00464F6B"/>
    <w:rsid w:val="00465DFA"/>
    <w:rsid w:val="004664C5"/>
    <w:rsid w:val="0047639E"/>
    <w:rsid w:val="00480358"/>
    <w:rsid w:val="00484326"/>
    <w:rsid w:val="00491889"/>
    <w:rsid w:val="00492F3A"/>
    <w:rsid w:val="00494DE2"/>
    <w:rsid w:val="004A658C"/>
    <w:rsid w:val="004B06A7"/>
    <w:rsid w:val="004B1831"/>
    <w:rsid w:val="004B20A1"/>
    <w:rsid w:val="004C0660"/>
    <w:rsid w:val="004C69BC"/>
    <w:rsid w:val="004D0E69"/>
    <w:rsid w:val="004E1E62"/>
    <w:rsid w:val="00510229"/>
    <w:rsid w:val="005206B5"/>
    <w:rsid w:val="00522AC4"/>
    <w:rsid w:val="00522DAD"/>
    <w:rsid w:val="00523CA1"/>
    <w:rsid w:val="00553880"/>
    <w:rsid w:val="005711BD"/>
    <w:rsid w:val="005748D4"/>
    <w:rsid w:val="00574EF2"/>
    <w:rsid w:val="0057520E"/>
    <w:rsid w:val="00584DF6"/>
    <w:rsid w:val="005859B6"/>
    <w:rsid w:val="00586DE6"/>
    <w:rsid w:val="00597BFE"/>
    <w:rsid w:val="005A4FB8"/>
    <w:rsid w:val="005A533C"/>
    <w:rsid w:val="005C3A9A"/>
    <w:rsid w:val="005C6A1B"/>
    <w:rsid w:val="005D639E"/>
    <w:rsid w:val="005E63ED"/>
    <w:rsid w:val="005F7047"/>
    <w:rsid w:val="006027ED"/>
    <w:rsid w:val="00604ABA"/>
    <w:rsid w:val="00631F1A"/>
    <w:rsid w:val="00647BCC"/>
    <w:rsid w:val="006521EF"/>
    <w:rsid w:val="00654829"/>
    <w:rsid w:val="00662A96"/>
    <w:rsid w:val="006718D7"/>
    <w:rsid w:val="00684A6B"/>
    <w:rsid w:val="00694640"/>
    <w:rsid w:val="006A4BA7"/>
    <w:rsid w:val="006B324F"/>
    <w:rsid w:val="006C3DBB"/>
    <w:rsid w:val="006C703D"/>
    <w:rsid w:val="006D3CE7"/>
    <w:rsid w:val="006E7CF0"/>
    <w:rsid w:val="006F7E78"/>
    <w:rsid w:val="007035F4"/>
    <w:rsid w:val="00705BB4"/>
    <w:rsid w:val="0071048F"/>
    <w:rsid w:val="00712510"/>
    <w:rsid w:val="00715134"/>
    <w:rsid w:val="007163F2"/>
    <w:rsid w:val="0071765C"/>
    <w:rsid w:val="00717FCD"/>
    <w:rsid w:val="00721E98"/>
    <w:rsid w:val="007241B9"/>
    <w:rsid w:val="00725D52"/>
    <w:rsid w:val="00732672"/>
    <w:rsid w:val="00740BD2"/>
    <w:rsid w:val="0074570E"/>
    <w:rsid w:val="00756D67"/>
    <w:rsid w:val="0076200F"/>
    <w:rsid w:val="00786BBB"/>
    <w:rsid w:val="00790FE6"/>
    <w:rsid w:val="007A48E8"/>
    <w:rsid w:val="007C4AA9"/>
    <w:rsid w:val="007D117F"/>
    <w:rsid w:val="007D6C98"/>
    <w:rsid w:val="007E0D76"/>
    <w:rsid w:val="007E17B2"/>
    <w:rsid w:val="007E50EC"/>
    <w:rsid w:val="008044AC"/>
    <w:rsid w:val="008051FB"/>
    <w:rsid w:val="00805EFA"/>
    <w:rsid w:val="00813D9D"/>
    <w:rsid w:val="008141F8"/>
    <w:rsid w:val="008158D7"/>
    <w:rsid w:val="00831879"/>
    <w:rsid w:val="00832BB3"/>
    <w:rsid w:val="00833DA6"/>
    <w:rsid w:val="0083799F"/>
    <w:rsid w:val="00846CE9"/>
    <w:rsid w:val="00854B12"/>
    <w:rsid w:val="00861DBD"/>
    <w:rsid w:val="00864A70"/>
    <w:rsid w:val="00883695"/>
    <w:rsid w:val="008A0A49"/>
    <w:rsid w:val="008A71B4"/>
    <w:rsid w:val="008B501D"/>
    <w:rsid w:val="008D12C1"/>
    <w:rsid w:val="008D1D32"/>
    <w:rsid w:val="008D2818"/>
    <w:rsid w:val="008D70D4"/>
    <w:rsid w:val="008E1A09"/>
    <w:rsid w:val="009006A8"/>
    <w:rsid w:val="0090169E"/>
    <w:rsid w:val="009067EA"/>
    <w:rsid w:val="00921394"/>
    <w:rsid w:val="00924683"/>
    <w:rsid w:val="00944E53"/>
    <w:rsid w:val="00962743"/>
    <w:rsid w:val="009641ED"/>
    <w:rsid w:val="009733A4"/>
    <w:rsid w:val="00977661"/>
    <w:rsid w:val="00981386"/>
    <w:rsid w:val="009817C6"/>
    <w:rsid w:val="00985F8D"/>
    <w:rsid w:val="009900A3"/>
    <w:rsid w:val="00997EDB"/>
    <w:rsid w:val="009A320E"/>
    <w:rsid w:val="009A7034"/>
    <w:rsid w:val="009B4A52"/>
    <w:rsid w:val="009B5FFC"/>
    <w:rsid w:val="009C282B"/>
    <w:rsid w:val="009C5905"/>
    <w:rsid w:val="009C631E"/>
    <w:rsid w:val="009C65D6"/>
    <w:rsid w:val="009D4DFB"/>
    <w:rsid w:val="009E1CB2"/>
    <w:rsid w:val="009E540E"/>
    <w:rsid w:val="00A23F87"/>
    <w:rsid w:val="00A33EBF"/>
    <w:rsid w:val="00A3665E"/>
    <w:rsid w:val="00A57EDC"/>
    <w:rsid w:val="00A67356"/>
    <w:rsid w:val="00A67C00"/>
    <w:rsid w:val="00A761F0"/>
    <w:rsid w:val="00A77799"/>
    <w:rsid w:val="00A80ACD"/>
    <w:rsid w:val="00A84829"/>
    <w:rsid w:val="00A92358"/>
    <w:rsid w:val="00A95184"/>
    <w:rsid w:val="00A95DD1"/>
    <w:rsid w:val="00AA4373"/>
    <w:rsid w:val="00AB43CE"/>
    <w:rsid w:val="00AC4755"/>
    <w:rsid w:val="00AC6FA6"/>
    <w:rsid w:val="00AD011E"/>
    <w:rsid w:val="00AD0BF2"/>
    <w:rsid w:val="00AE328D"/>
    <w:rsid w:val="00AF3371"/>
    <w:rsid w:val="00B022FD"/>
    <w:rsid w:val="00B05F1D"/>
    <w:rsid w:val="00B159D6"/>
    <w:rsid w:val="00B165E5"/>
    <w:rsid w:val="00B24E1F"/>
    <w:rsid w:val="00B272AC"/>
    <w:rsid w:val="00B27EF0"/>
    <w:rsid w:val="00B3535B"/>
    <w:rsid w:val="00B47C02"/>
    <w:rsid w:val="00B52B1C"/>
    <w:rsid w:val="00B640CA"/>
    <w:rsid w:val="00B7405D"/>
    <w:rsid w:val="00B76C69"/>
    <w:rsid w:val="00B83745"/>
    <w:rsid w:val="00B853C8"/>
    <w:rsid w:val="00B85525"/>
    <w:rsid w:val="00B86369"/>
    <w:rsid w:val="00B912C2"/>
    <w:rsid w:val="00B948A8"/>
    <w:rsid w:val="00B95EFC"/>
    <w:rsid w:val="00BA09DE"/>
    <w:rsid w:val="00BA0AC6"/>
    <w:rsid w:val="00BC23AA"/>
    <w:rsid w:val="00BC6046"/>
    <w:rsid w:val="00BD11C0"/>
    <w:rsid w:val="00BD3B9D"/>
    <w:rsid w:val="00BD63A4"/>
    <w:rsid w:val="00BE3363"/>
    <w:rsid w:val="00BE73F2"/>
    <w:rsid w:val="00C038FD"/>
    <w:rsid w:val="00C11CF5"/>
    <w:rsid w:val="00C156DF"/>
    <w:rsid w:val="00C37424"/>
    <w:rsid w:val="00C37BDC"/>
    <w:rsid w:val="00C37CFF"/>
    <w:rsid w:val="00C43C3C"/>
    <w:rsid w:val="00C46A85"/>
    <w:rsid w:val="00C53338"/>
    <w:rsid w:val="00C60F9F"/>
    <w:rsid w:val="00C701B4"/>
    <w:rsid w:val="00C733BD"/>
    <w:rsid w:val="00C74850"/>
    <w:rsid w:val="00C8042E"/>
    <w:rsid w:val="00C969A1"/>
    <w:rsid w:val="00CA2F80"/>
    <w:rsid w:val="00CA5398"/>
    <w:rsid w:val="00CA5B6F"/>
    <w:rsid w:val="00CB5A55"/>
    <w:rsid w:val="00CC44B2"/>
    <w:rsid w:val="00CC45C3"/>
    <w:rsid w:val="00CD07AD"/>
    <w:rsid w:val="00CE207E"/>
    <w:rsid w:val="00CE3C40"/>
    <w:rsid w:val="00CF42ED"/>
    <w:rsid w:val="00CF73AC"/>
    <w:rsid w:val="00D101C4"/>
    <w:rsid w:val="00D131A9"/>
    <w:rsid w:val="00D1442E"/>
    <w:rsid w:val="00D25036"/>
    <w:rsid w:val="00D275AD"/>
    <w:rsid w:val="00D301BB"/>
    <w:rsid w:val="00D320EB"/>
    <w:rsid w:val="00D456AF"/>
    <w:rsid w:val="00D5741C"/>
    <w:rsid w:val="00D60434"/>
    <w:rsid w:val="00D62A71"/>
    <w:rsid w:val="00D62DE2"/>
    <w:rsid w:val="00D80DCC"/>
    <w:rsid w:val="00D84614"/>
    <w:rsid w:val="00D87613"/>
    <w:rsid w:val="00D949DA"/>
    <w:rsid w:val="00D96B81"/>
    <w:rsid w:val="00D974A3"/>
    <w:rsid w:val="00DC0CF2"/>
    <w:rsid w:val="00DC0EC0"/>
    <w:rsid w:val="00DC62A0"/>
    <w:rsid w:val="00DC7917"/>
    <w:rsid w:val="00DD2F41"/>
    <w:rsid w:val="00DD54A4"/>
    <w:rsid w:val="00DD6316"/>
    <w:rsid w:val="00DF1F8F"/>
    <w:rsid w:val="00DF2EC2"/>
    <w:rsid w:val="00E1672F"/>
    <w:rsid w:val="00E17B77"/>
    <w:rsid w:val="00E2178D"/>
    <w:rsid w:val="00E26B28"/>
    <w:rsid w:val="00E46E18"/>
    <w:rsid w:val="00E53CBF"/>
    <w:rsid w:val="00E56703"/>
    <w:rsid w:val="00E62310"/>
    <w:rsid w:val="00E6606E"/>
    <w:rsid w:val="00E74001"/>
    <w:rsid w:val="00E823E9"/>
    <w:rsid w:val="00E83722"/>
    <w:rsid w:val="00E87351"/>
    <w:rsid w:val="00E97982"/>
    <w:rsid w:val="00EA398D"/>
    <w:rsid w:val="00EA61CA"/>
    <w:rsid w:val="00ED60CD"/>
    <w:rsid w:val="00EE2A34"/>
    <w:rsid w:val="00EE3CC8"/>
    <w:rsid w:val="00EE5DFE"/>
    <w:rsid w:val="00EE6EAD"/>
    <w:rsid w:val="00EF4AD3"/>
    <w:rsid w:val="00EF62A8"/>
    <w:rsid w:val="00F015AD"/>
    <w:rsid w:val="00F0201D"/>
    <w:rsid w:val="00F04C18"/>
    <w:rsid w:val="00F06E86"/>
    <w:rsid w:val="00F07EE8"/>
    <w:rsid w:val="00F135F5"/>
    <w:rsid w:val="00F138A0"/>
    <w:rsid w:val="00F159AC"/>
    <w:rsid w:val="00F26109"/>
    <w:rsid w:val="00F333B3"/>
    <w:rsid w:val="00F36633"/>
    <w:rsid w:val="00F37358"/>
    <w:rsid w:val="00F46773"/>
    <w:rsid w:val="00F562AD"/>
    <w:rsid w:val="00F625C1"/>
    <w:rsid w:val="00F642CD"/>
    <w:rsid w:val="00F64C97"/>
    <w:rsid w:val="00F67089"/>
    <w:rsid w:val="00F90205"/>
    <w:rsid w:val="00F96F61"/>
    <w:rsid w:val="00FA2AA9"/>
    <w:rsid w:val="00FB1110"/>
    <w:rsid w:val="00FC2F86"/>
    <w:rsid w:val="00FE3F6E"/>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F3AA8"/>
  <w15:docId w15:val="{F2EDCAED-E517-418A-827A-2B1B93E8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DFE"/>
    <w:pPr>
      <w:widowControl w:val="0"/>
      <w:spacing w:before="100" w:after="100"/>
    </w:pPr>
    <w:rPr>
      <w:snapToGrid w:val="0"/>
      <w:sz w:val="24"/>
      <w:lang w:val="fr-FR" w:eastAsia="en-US"/>
    </w:rPr>
  </w:style>
  <w:style w:type="paragraph" w:styleId="1">
    <w:name w:val="heading 1"/>
    <w:basedOn w:val="a"/>
    <w:next w:val="a"/>
    <w:link w:val="10"/>
    <w:autoRedefine/>
    <w:qFormat/>
    <w:rsid w:val="002B0469"/>
    <w:pPr>
      <w:keepNext/>
      <w:widowControl/>
      <w:numPr>
        <w:numId w:val="2"/>
      </w:numPr>
      <w:spacing w:before="480" w:after="240"/>
      <w:outlineLvl w:val="0"/>
    </w:pPr>
    <w:rPr>
      <w:b/>
      <w:bCs/>
      <w:caps/>
      <w:sz w:val="30"/>
      <w:szCs w:val="22"/>
      <w:lang w:val="en-GB"/>
    </w:rPr>
  </w:style>
  <w:style w:type="paragraph" w:styleId="2">
    <w:name w:val="heading 2"/>
    <w:basedOn w:val="a"/>
    <w:next w:val="a"/>
    <w:link w:val="20"/>
    <w:autoRedefine/>
    <w:qFormat/>
    <w:rsid w:val="002B0469"/>
    <w:pPr>
      <w:widowControl/>
      <w:numPr>
        <w:ilvl w:val="1"/>
        <w:numId w:val="2"/>
      </w:numPr>
      <w:spacing w:before="240" w:after="120"/>
      <w:jc w:val="both"/>
      <w:outlineLvl w:val="1"/>
    </w:pPr>
    <w:rPr>
      <w:rFonts w:ascii="Times New Roman Bold" w:hAnsi="Times New Roman Bold"/>
      <w:b/>
      <w:sz w:val="22"/>
      <w:szCs w:val="22"/>
    </w:rPr>
  </w:style>
  <w:style w:type="paragraph" w:styleId="3">
    <w:name w:val="heading 3"/>
    <w:basedOn w:val="a"/>
    <w:next w:val="a"/>
    <w:link w:val="30"/>
    <w:qFormat/>
    <w:rsid w:val="002B0469"/>
    <w:pPr>
      <w:widowControl/>
      <w:numPr>
        <w:ilvl w:val="2"/>
        <w:numId w:val="2"/>
      </w:numPr>
      <w:spacing w:before="240" w:after="120"/>
      <w:jc w:val="both"/>
      <w:outlineLvl w:val="2"/>
    </w:pPr>
    <w:rPr>
      <w:snapToGrid/>
      <w:sz w:val="22"/>
      <w:szCs w:val="22"/>
    </w:rPr>
  </w:style>
  <w:style w:type="paragraph" w:styleId="4">
    <w:name w:val="heading 4"/>
    <w:basedOn w:val="a"/>
    <w:next w:val="a"/>
    <w:link w:val="40"/>
    <w:autoRedefine/>
    <w:qFormat/>
    <w:rsid w:val="002B0469"/>
    <w:pPr>
      <w:widowControl/>
      <w:numPr>
        <w:ilvl w:val="3"/>
        <w:numId w:val="2"/>
      </w:numPr>
      <w:spacing w:before="120" w:after="120"/>
      <w:jc w:val="both"/>
      <w:outlineLvl w:val="3"/>
    </w:pPr>
    <w:rPr>
      <w:sz w:val="22"/>
      <w:szCs w:val="22"/>
      <w:lang w:val="en-GB"/>
    </w:rPr>
  </w:style>
  <w:style w:type="paragraph" w:styleId="5">
    <w:name w:val="heading 5"/>
    <w:basedOn w:val="a"/>
    <w:next w:val="a"/>
    <w:link w:val="50"/>
    <w:qFormat/>
    <w:rsid w:val="002B0469"/>
    <w:pPr>
      <w:widowControl/>
      <w:numPr>
        <w:ilvl w:val="4"/>
        <w:numId w:val="2"/>
      </w:numPr>
      <w:spacing w:before="240" w:after="120"/>
      <w:jc w:val="both"/>
      <w:outlineLvl w:val="4"/>
    </w:pPr>
    <w:rPr>
      <w:sz w:val="22"/>
      <w:szCs w:val="22"/>
      <w:lang w:val="en-GB"/>
    </w:rPr>
  </w:style>
  <w:style w:type="paragraph" w:styleId="6">
    <w:name w:val="heading 6"/>
    <w:basedOn w:val="a"/>
    <w:next w:val="a"/>
    <w:link w:val="60"/>
    <w:qFormat/>
    <w:rsid w:val="002B0469"/>
    <w:pPr>
      <w:widowControl/>
      <w:numPr>
        <w:ilvl w:val="5"/>
        <w:numId w:val="2"/>
      </w:numPr>
      <w:spacing w:before="240" w:after="60"/>
      <w:outlineLvl w:val="5"/>
    </w:pPr>
    <w:rPr>
      <w:rFonts w:ascii="Calibri" w:hAnsi="Calibri"/>
      <w:b/>
      <w:bCs/>
      <w:sz w:val="22"/>
      <w:szCs w:val="22"/>
    </w:rPr>
  </w:style>
  <w:style w:type="paragraph" w:styleId="7">
    <w:name w:val="heading 7"/>
    <w:basedOn w:val="a"/>
    <w:next w:val="a"/>
    <w:link w:val="70"/>
    <w:qFormat/>
    <w:rsid w:val="002B0469"/>
    <w:pPr>
      <w:keepNext/>
      <w:widowControl/>
      <w:numPr>
        <w:ilvl w:val="6"/>
        <w:numId w:val="2"/>
      </w:numPr>
      <w:spacing w:before="0" w:after="120"/>
      <w:jc w:val="center"/>
      <w:outlineLvl w:val="6"/>
    </w:pPr>
    <w:rPr>
      <w:rFonts w:ascii="Arial" w:hAnsi="Arial"/>
      <w:b/>
      <w:color w:val="008000"/>
      <w:sz w:val="32"/>
      <w:lang w:val="en-GB"/>
    </w:rPr>
  </w:style>
  <w:style w:type="paragraph" w:styleId="8">
    <w:name w:val="heading 8"/>
    <w:basedOn w:val="a"/>
    <w:next w:val="a"/>
    <w:link w:val="80"/>
    <w:qFormat/>
    <w:rsid w:val="002B0469"/>
    <w:pPr>
      <w:keepNext/>
      <w:widowControl/>
      <w:numPr>
        <w:ilvl w:val="7"/>
        <w:numId w:val="2"/>
      </w:numPr>
      <w:spacing w:before="0" w:after="120"/>
      <w:jc w:val="both"/>
      <w:outlineLvl w:val="7"/>
    </w:pPr>
    <w:rPr>
      <w:rFonts w:ascii="Arial" w:hAnsi="Arial"/>
      <w:b/>
      <w:sz w:val="22"/>
      <w:lang w:val="en-GB"/>
    </w:rPr>
  </w:style>
  <w:style w:type="paragraph" w:styleId="9">
    <w:name w:val="heading 9"/>
    <w:basedOn w:val="a"/>
    <w:next w:val="a"/>
    <w:link w:val="90"/>
    <w:qFormat/>
    <w:rsid w:val="002B0469"/>
    <w:pPr>
      <w:widowControl/>
      <w:numPr>
        <w:ilvl w:val="8"/>
        <w:numId w:val="2"/>
      </w:num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initionTerm">
    <w:name w:val="Definition Term"/>
    <w:basedOn w:val="a"/>
    <w:next w:val="DefinitionList"/>
    <w:pPr>
      <w:spacing w:before="0" w:after="0"/>
    </w:pPr>
  </w:style>
  <w:style w:type="paragraph" w:customStyle="1" w:styleId="DefinitionList">
    <w:name w:val="Definition List"/>
    <w:basedOn w:val="a"/>
    <w:next w:val="DefinitionTerm"/>
    <w:pPr>
      <w:spacing w:before="0" w:after="0"/>
      <w:ind w:left="360"/>
    </w:pPr>
  </w:style>
  <w:style w:type="character" w:customStyle="1" w:styleId="Definition">
    <w:name w:val="Definition"/>
    <w:rPr>
      <w:i/>
    </w:rPr>
  </w:style>
  <w:style w:type="paragraph" w:customStyle="1" w:styleId="H1">
    <w:name w:val="H1"/>
    <w:basedOn w:val="a"/>
    <w:next w:val="a"/>
    <w:pPr>
      <w:keepNext/>
      <w:outlineLvl w:val="1"/>
    </w:pPr>
    <w:rPr>
      <w:b/>
      <w:kern w:val="36"/>
      <w:sz w:val="48"/>
    </w:rPr>
  </w:style>
  <w:style w:type="paragraph" w:customStyle="1" w:styleId="H2">
    <w:name w:val="H2"/>
    <w:basedOn w:val="a"/>
    <w:next w:val="a"/>
    <w:pPr>
      <w:keepNext/>
      <w:outlineLvl w:val="2"/>
    </w:pPr>
    <w:rPr>
      <w:b/>
      <w:sz w:val="36"/>
    </w:rPr>
  </w:style>
  <w:style w:type="paragraph" w:customStyle="1" w:styleId="H3">
    <w:name w:val="H3"/>
    <w:basedOn w:val="a"/>
    <w:next w:val="a"/>
    <w:pPr>
      <w:keepNext/>
      <w:outlineLvl w:val="3"/>
    </w:pPr>
    <w:rPr>
      <w:b/>
      <w:sz w:val="28"/>
    </w:rPr>
  </w:style>
  <w:style w:type="paragraph" w:customStyle="1" w:styleId="H4">
    <w:name w:val="H4"/>
    <w:basedOn w:val="a"/>
    <w:next w:val="a"/>
    <w:pPr>
      <w:keepNext/>
      <w:outlineLvl w:val="4"/>
    </w:pPr>
    <w:rPr>
      <w:b/>
    </w:rPr>
  </w:style>
  <w:style w:type="paragraph" w:customStyle="1" w:styleId="H5">
    <w:name w:val="H5"/>
    <w:basedOn w:val="a"/>
    <w:next w:val="a"/>
    <w:pPr>
      <w:keepNext/>
      <w:outlineLvl w:val="5"/>
    </w:pPr>
    <w:rPr>
      <w:b/>
      <w:sz w:val="20"/>
    </w:rPr>
  </w:style>
  <w:style w:type="paragraph" w:customStyle="1" w:styleId="H6">
    <w:name w:val="H6"/>
    <w:basedOn w:val="a"/>
    <w:next w:val="a"/>
    <w:pPr>
      <w:keepNext/>
      <w:outlineLvl w:val="6"/>
    </w:pPr>
    <w:rPr>
      <w:b/>
      <w:sz w:val="16"/>
    </w:rPr>
  </w:style>
  <w:style w:type="paragraph" w:customStyle="1" w:styleId="Address">
    <w:name w:val="Address"/>
    <w:basedOn w:val="a"/>
    <w:next w:val="a"/>
    <w:pPr>
      <w:spacing w:before="0" w:after="0"/>
    </w:pPr>
    <w:rPr>
      <w:i/>
    </w:rPr>
  </w:style>
  <w:style w:type="paragraph" w:customStyle="1" w:styleId="Blockquote">
    <w:name w:val="Blockquote"/>
    <w:basedOn w:val="a"/>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a3">
    <w:name w:val="Emphasis"/>
    <w:qFormat/>
    <w:rPr>
      <w:i/>
    </w:rPr>
  </w:style>
  <w:style w:type="character" w:styleId="a4">
    <w:name w:val="Hyperlink"/>
    <w:rPr>
      <w:color w:val="0000FF"/>
      <w:u w:val="single"/>
    </w:rPr>
  </w:style>
  <w:style w:type="character" w:styleId="a5">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
    <w:name w:val="HTML Bottom of Form"/>
    <w:next w:val="a"/>
    <w:hidden/>
    <w:pPr>
      <w:widowControl w:val="0"/>
      <w:pBdr>
        <w:top w:val="double" w:sz="2" w:space="0" w:color="000000"/>
      </w:pBdr>
      <w:jc w:val="center"/>
    </w:pPr>
    <w:rPr>
      <w:rFonts w:ascii="Arial" w:hAnsi="Arial"/>
      <w:snapToGrid w:val="0"/>
      <w:vanish/>
      <w:sz w:val="16"/>
      <w:lang w:val="en-US" w:eastAsia="en-US"/>
    </w:rPr>
  </w:style>
  <w:style w:type="paragraph" w:styleId="z-0">
    <w:name w:val="HTML Top of Form"/>
    <w:next w:val="a"/>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a6">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a7">
    <w:name w:val="Document Map"/>
    <w:basedOn w:val="a"/>
    <w:semiHidden/>
    <w:pPr>
      <w:shd w:val="clear" w:color="auto" w:fill="000080"/>
    </w:pPr>
  </w:style>
  <w:style w:type="paragraph" w:styleId="a8">
    <w:name w:val="header"/>
    <w:basedOn w:val="a"/>
    <w:rsid w:val="007C4AA9"/>
    <w:pPr>
      <w:tabs>
        <w:tab w:val="center" w:pos="4536"/>
        <w:tab w:val="right" w:pos="9072"/>
      </w:tabs>
    </w:pPr>
  </w:style>
  <w:style w:type="paragraph" w:styleId="a9">
    <w:name w:val="footer"/>
    <w:basedOn w:val="a"/>
    <w:rsid w:val="007C4AA9"/>
    <w:pPr>
      <w:tabs>
        <w:tab w:val="center" w:pos="4536"/>
        <w:tab w:val="right" w:pos="9072"/>
      </w:tabs>
    </w:pPr>
  </w:style>
  <w:style w:type="paragraph" w:customStyle="1" w:styleId="PRAGHeading2">
    <w:name w:val="PRAG Heading 2"/>
    <w:basedOn w:val="a"/>
    <w:rsid w:val="00805EFA"/>
    <w:pPr>
      <w:numPr>
        <w:numId w:val="1"/>
      </w:numPr>
    </w:pPr>
  </w:style>
  <w:style w:type="character" w:styleId="aa">
    <w:name w:val="page number"/>
    <w:basedOn w:val="a0"/>
    <w:rsid w:val="00805EFA"/>
  </w:style>
  <w:style w:type="character" w:styleId="ab">
    <w:name w:val="annotation reference"/>
    <w:uiPriority w:val="99"/>
    <w:rsid w:val="00BD3B9D"/>
    <w:rPr>
      <w:sz w:val="16"/>
      <w:szCs w:val="16"/>
    </w:rPr>
  </w:style>
  <w:style w:type="paragraph" w:styleId="ac">
    <w:name w:val="annotation text"/>
    <w:basedOn w:val="a"/>
    <w:semiHidden/>
    <w:rsid w:val="00BD3B9D"/>
    <w:rPr>
      <w:sz w:val="20"/>
    </w:rPr>
  </w:style>
  <w:style w:type="paragraph" w:styleId="ad">
    <w:name w:val="annotation subject"/>
    <w:basedOn w:val="ac"/>
    <w:next w:val="ac"/>
    <w:semiHidden/>
    <w:rsid w:val="00BD3B9D"/>
    <w:rPr>
      <w:b/>
      <w:bCs/>
    </w:rPr>
  </w:style>
  <w:style w:type="paragraph" w:styleId="ae">
    <w:name w:val="Balloon Text"/>
    <w:basedOn w:val="a"/>
    <w:semiHidden/>
    <w:rsid w:val="00BD3B9D"/>
    <w:rPr>
      <w:rFonts w:ascii="Tahoma" w:hAnsi="Tahoma" w:cs="Tahoma"/>
      <w:sz w:val="16"/>
      <w:szCs w:val="16"/>
    </w:rPr>
  </w:style>
  <w:style w:type="paragraph" w:styleId="af">
    <w:name w:val="footnote text"/>
    <w:basedOn w:val="a"/>
    <w:link w:val="af0"/>
    <w:autoRedefine/>
    <w:rsid w:val="00921394"/>
    <w:pPr>
      <w:spacing w:before="0" w:after="0"/>
    </w:pPr>
    <w:rPr>
      <w:sz w:val="20"/>
    </w:rPr>
  </w:style>
  <w:style w:type="character" w:customStyle="1" w:styleId="af0">
    <w:name w:val="Текст под линия Знак"/>
    <w:link w:val="af"/>
    <w:rsid w:val="00921394"/>
    <w:rPr>
      <w:snapToGrid w:val="0"/>
      <w:lang w:val="fr-FR" w:eastAsia="en-US"/>
    </w:rPr>
  </w:style>
  <w:style w:type="character" w:styleId="af1">
    <w:name w:val="footnote reference"/>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eastAsia="fr-FR"/>
    </w:rPr>
  </w:style>
  <w:style w:type="character" w:customStyle="1" w:styleId="10">
    <w:name w:val="Заглавие 1 Знак"/>
    <w:link w:val="1"/>
    <w:rsid w:val="002B0469"/>
    <w:rPr>
      <w:b/>
      <w:bCs/>
      <w:caps/>
      <w:snapToGrid w:val="0"/>
      <w:sz w:val="30"/>
      <w:szCs w:val="22"/>
      <w:lang w:eastAsia="en-US"/>
    </w:rPr>
  </w:style>
  <w:style w:type="character" w:customStyle="1" w:styleId="20">
    <w:name w:val="Заглавие 2 Знак"/>
    <w:link w:val="2"/>
    <w:rsid w:val="002B0469"/>
    <w:rPr>
      <w:rFonts w:ascii="Times New Roman Bold" w:hAnsi="Times New Roman Bold"/>
      <w:b/>
      <w:snapToGrid w:val="0"/>
      <w:sz w:val="22"/>
      <w:szCs w:val="22"/>
      <w:lang w:val="fr-FR" w:eastAsia="en-US"/>
    </w:rPr>
  </w:style>
  <w:style w:type="character" w:customStyle="1" w:styleId="30">
    <w:name w:val="Заглавие 3 Знак"/>
    <w:link w:val="3"/>
    <w:rsid w:val="002B0469"/>
    <w:rPr>
      <w:sz w:val="22"/>
      <w:szCs w:val="22"/>
      <w:lang w:val="fr-FR" w:eastAsia="en-US"/>
    </w:rPr>
  </w:style>
  <w:style w:type="character" w:customStyle="1" w:styleId="40">
    <w:name w:val="Заглавие 4 Знак"/>
    <w:link w:val="4"/>
    <w:rsid w:val="002B0469"/>
    <w:rPr>
      <w:snapToGrid w:val="0"/>
      <w:sz w:val="22"/>
      <w:szCs w:val="22"/>
      <w:lang w:eastAsia="en-US"/>
    </w:rPr>
  </w:style>
  <w:style w:type="character" w:customStyle="1" w:styleId="50">
    <w:name w:val="Заглавие 5 Знак"/>
    <w:link w:val="5"/>
    <w:rsid w:val="002B0469"/>
    <w:rPr>
      <w:snapToGrid w:val="0"/>
      <w:sz w:val="22"/>
      <w:szCs w:val="22"/>
      <w:lang w:eastAsia="en-US"/>
    </w:rPr>
  </w:style>
  <w:style w:type="character" w:customStyle="1" w:styleId="60">
    <w:name w:val="Заглавие 6 Знак"/>
    <w:link w:val="6"/>
    <w:rsid w:val="002B0469"/>
    <w:rPr>
      <w:rFonts w:ascii="Calibri" w:hAnsi="Calibri"/>
      <w:b/>
      <w:bCs/>
      <w:snapToGrid w:val="0"/>
      <w:sz w:val="22"/>
      <w:szCs w:val="22"/>
      <w:lang w:val="fr-FR" w:eastAsia="en-US"/>
    </w:rPr>
  </w:style>
  <w:style w:type="character" w:customStyle="1" w:styleId="70">
    <w:name w:val="Заглавие 7 Знак"/>
    <w:link w:val="7"/>
    <w:rsid w:val="002B0469"/>
    <w:rPr>
      <w:rFonts w:ascii="Arial" w:hAnsi="Arial"/>
      <w:b/>
      <w:snapToGrid w:val="0"/>
      <w:color w:val="008000"/>
      <w:sz w:val="32"/>
      <w:lang w:eastAsia="en-US"/>
    </w:rPr>
  </w:style>
  <w:style w:type="character" w:customStyle="1" w:styleId="80">
    <w:name w:val="Заглавие 8 Знак"/>
    <w:link w:val="8"/>
    <w:rsid w:val="002B0469"/>
    <w:rPr>
      <w:rFonts w:ascii="Arial" w:hAnsi="Arial"/>
      <w:b/>
      <w:snapToGrid w:val="0"/>
      <w:sz w:val="22"/>
      <w:lang w:eastAsia="en-US"/>
    </w:rPr>
  </w:style>
  <w:style w:type="character" w:customStyle="1" w:styleId="90">
    <w:name w:val="Заглавие 9 Знак"/>
    <w:link w:val="9"/>
    <w:rsid w:val="002B0469"/>
    <w:rPr>
      <w:rFonts w:ascii="Cambria" w:hAnsi="Cambria"/>
      <w:snapToGrid w:val="0"/>
      <w:sz w:val="22"/>
      <w:szCs w:val="22"/>
      <w:lang w:val="fr-FR" w:eastAsia="en-US"/>
    </w:rPr>
  </w:style>
  <w:style w:type="character" w:customStyle="1" w:styleId="hps">
    <w:name w:val="hps"/>
    <w:rsid w:val="00C969A1"/>
  </w:style>
  <w:style w:type="character" w:customStyle="1" w:styleId="StyleBold">
    <w:name w:val="Style Bold"/>
    <w:rsid w:val="006B324F"/>
    <w:rPr>
      <w:bCs/>
    </w:rPr>
  </w:style>
  <w:style w:type="character" w:customStyle="1" w:styleId="shorttext">
    <w:name w:val="short_text"/>
    <w:basedOn w:val="a0"/>
    <w:rsid w:val="006B324F"/>
  </w:style>
  <w:style w:type="paragraph" w:styleId="af2">
    <w:name w:val="List Paragraph"/>
    <w:basedOn w:val="a"/>
    <w:uiPriority w:val="34"/>
    <w:qFormat/>
    <w:rsid w:val="004B06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9ED36-38D3-4A79-AB79-8CC005D25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Pages>
  <Words>2562</Words>
  <Characters>14607</Characters>
  <Application>Microsoft Office Word</Application>
  <DocSecurity>0</DocSecurity>
  <Lines>121</Lines>
  <Paragraphs>34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17135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creator>sabatmu</dc:creator>
  <cp:lastModifiedBy>MSultanova</cp:lastModifiedBy>
  <cp:revision>19</cp:revision>
  <cp:lastPrinted>2006-01-25T10:58:00Z</cp:lastPrinted>
  <dcterms:created xsi:type="dcterms:W3CDTF">2020-01-19T11:08:00Z</dcterms:created>
  <dcterms:modified xsi:type="dcterms:W3CDTF">2020-01-29T08:01:00Z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